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b/>
          <w:sz w:val="28"/>
          <w:szCs w:val="28"/>
        </w:rPr>
      </w:pPr>
      <w:r>
        <w:rPr>
          <w:rFonts w:ascii="Times New Roman" w:hAnsi="Times New Roman"/>
          <w:b/>
          <w:sz w:val="28"/>
          <w:szCs w:val="28"/>
        </w:rPr>
        <w:t xml:space="preserve">Муниципальное методическое объединение учителей-логопедов </w:t>
      </w:r>
    </w:p>
    <w:p>
      <w:pPr>
        <w:spacing w:after="0" w:line="240" w:lineRule="auto"/>
        <w:jc w:val="center"/>
        <w:rPr>
          <w:rFonts w:ascii="Times New Roman" w:hAnsi="Times New Roman"/>
          <w:b/>
          <w:sz w:val="28"/>
          <w:szCs w:val="28"/>
        </w:rPr>
      </w:pPr>
      <w:r>
        <w:rPr>
          <w:rFonts w:ascii="Times New Roman" w:hAnsi="Times New Roman"/>
          <w:b/>
          <w:sz w:val="28"/>
          <w:szCs w:val="28"/>
        </w:rPr>
        <w:t>и учителей-дефектологов Шебекинского городского округа</w:t>
      </w:r>
    </w:p>
    <w:p>
      <w:pPr>
        <w:spacing w:after="0"/>
        <w:jc w:val="center"/>
        <w:outlineLvl w:val="0"/>
        <w:rPr>
          <w:rFonts w:ascii="Times New Roman" w:hAnsi="Times New Roman"/>
          <w:b/>
          <w:bCs/>
          <w:sz w:val="28"/>
          <w:szCs w:val="28"/>
        </w:rPr>
      </w:pPr>
    </w:p>
    <w:p>
      <w:pPr>
        <w:spacing w:after="0"/>
        <w:jc w:val="center"/>
        <w:outlineLvl w:val="0"/>
        <w:rPr>
          <w:rFonts w:ascii="Times New Roman" w:hAnsi="Times New Roman"/>
          <w:b/>
          <w:bCs/>
          <w:sz w:val="32"/>
          <w:szCs w:val="32"/>
        </w:rPr>
      </w:pPr>
    </w:p>
    <w:p>
      <w:pPr>
        <w:tabs>
          <w:tab w:val="right" w:pos="9355"/>
        </w:tabs>
        <w:spacing w:after="0" w:line="240" w:lineRule="auto"/>
        <w:jc w:val="both"/>
        <w:rPr>
          <w:rFonts w:ascii="Times New Roman" w:hAnsi="Times New Roman"/>
          <w:b/>
          <w:sz w:val="32"/>
          <w:szCs w:val="32"/>
        </w:rPr>
      </w:pPr>
    </w:p>
    <w:p>
      <w:pPr>
        <w:tabs>
          <w:tab w:val="right" w:pos="9355"/>
        </w:tabs>
        <w:spacing w:after="0" w:line="240" w:lineRule="auto"/>
        <w:jc w:val="center"/>
        <w:rPr>
          <w:rFonts w:ascii="Times New Roman" w:hAnsi="Times New Roman"/>
          <w:b/>
          <w:sz w:val="32"/>
          <w:szCs w:val="32"/>
        </w:rPr>
      </w:pPr>
      <w:r>
        <w:rPr>
          <w:rFonts w:ascii="Times New Roman" w:hAnsi="Times New Roman"/>
          <w:b/>
          <w:sz w:val="32"/>
          <w:szCs w:val="32"/>
        </w:rPr>
        <w:t>Мастер-класс</w:t>
      </w:r>
    </w:p>
    <w:p>
      <w:pPr>
        <w:tabs>
          <w:tab w:val="right" w:pos="9355"/>
        </w:tabs>
        <w:spacing w:after="0" w:line="240" w:lineRule="auto"/>
        <w:jc w:val="both"/>
        <w:rPr>
          <w:rFonts w:ascii="Times New Roman" w:hAnsi="Times New Roman"/>
          <w:b/>
          <w:sz w:val="28"/>
          <w:szCs w:val="28"/>
        </w:rPr>
      </w:pPr>
    </w:p>
    <w:p>
      <w:r>
        <w:rPr>
          <w:rFonts w:ascii="Times New Roman" w:hAnsi="Times New Roman" w:cs="Times New Roman"/>
          <w:b/>
          <w:sz w:val="32"/>
          <w:szCs w:val="32"/>
        </w:rPr>
        <w:t>«</w:t>
      </w:r>
      <w:r>
        <w:rPr>
          <w:rFonts w:ascii="Times New Roman" w:hAnsi="Times New Roman" w:cs="Times New Roman"/>
          <w:b/>
          <w:sz w:val="32"/>
          <w:szCs w:val="32"/>
          <w:lang w:val="ru-RU"/>
        </w:rPr>
        <w:t>Речевые</w:t>
      </w:r>
      <w:r>
        <w:rPr>
          <w:rFonts w:hint="default" w:ascii="Times New Roman" w:hAnsi="Times New Roman" w:cs="Times New Roman"/>
          <w:b/>
          <w:sz w:val="32"/>
          <w:szCs w:val="32"/>
          <w:lang w:val="ru-RU"/>
        </w:rPr>
        <w:t xml:space="preserve"> игры с ЛЕГО, нетрадиционный подход к применению конструктора, направленный на речевое развитие детей с ОВЗ</w:t>
      </w:r>
      <w:r>
        <w:rPr>
          <w:rFonts w:ascii="Times New Roman" w:hAnsi="Times New Roman" w:cs="Times New Roman"/>
          <w:b/>
          <w:sz w:val="32"/>
          <w:szCs w:val="32"/>
        </w:rPr>
        <w:t>»</w:t>
      </w:r>
    </w:p>
    <w:p/>
    <w:p/>
    <w:p/>
    <w:p/>
    <w:p/>
    <w:p>
      <w:pPr>
        <w:jc w:val="center"/>
      </w:pPr>
      <w:r>
        <w:drawing>
          <wp:inline distT="0" distB="0" distL="114300" distR="114300">
            <wp:extent cx="4135120" cy="3415030"/>
            <wp:effectExtent l="0" t="0" r="17780" b="1397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4"/>
                    <a:stretch>
                      <a:fillRect/>
                    </a:stretch>
                  </pic:blipFill>
                  <pic:spPr>
                    <a:xfrm>
                      <a:off x="0" y="0"/>
                      <a:ext cx="4135120" cy="3415030"/>
                    </a:xfrm>
                    <a:prstGeom prst="rect">
                      <a:avLst/>
                    </a:prstGeom>
                    <a:noFill/>
                    <a:ln>
                      <a:noFill/>
                    </a:ln>
                  </pic:spPr>
                </pic:pic>
              </a:graphicData>
            </a:graphic>
          </wp:inline>
        </w:drawing>
      </w:r>
    </w:p>
    <w:p>
      <w:pPr>
        <w:jc w:val="center"/>
      </w:pPr>
    </w:p>
    <w:p>
      <w:pPr>
        <w:tabs>
          <w:tab w:val="right" w:pos="9355"/>
        </w:tabs>
        <w:spacing w:after="0"/>
        <w:jc w:val="right"/>
        <w:rPr>
          <w:rFonts w:ascii="Times New Roman" w:hAnsi="Times New Roman"/>
          <w:b/>
          <w:sz w:val="28"/>
          <w:szCs w:val="28"/>
        </w:rPr>
      </w:pPr>
      <w:r>
        <w:rPr>
          <w:rFonts w:ascii="Times New Roman" w:hAnsi="Times New Roman"/>
          <w:b/>
          <w:sz w:val="28"/>
          <w:szCs w:val="28"/>
        </w:rPr>
        <w:t>Подготовила и провела:</w:t>
      </w:r>
    </w:p>
    <w:p>
      <w:pPr>
        <w:tabs>
          <w:tab w:val="right" w:pos="9355"/>
        </w:tabs>
        <w:spacing w:after="0"/>
        <w:jc w:val="right"/>
        <w:rPr>
          <w:rFonts w:ascii="Times New Roman" w:hAnsi="Times New Roman"/>
          <w:b/>
          <w:sz w:val="28"/>
          <w:szCs w:val="28"/>
        </w:rPr>
      </w:pPr>
      <w:r>
        <w:rPr>
          <w:rFonts w:ascii="Times New Roman" w:hAnsi="Times New Roman"/>
          <w:b/>
          <w:sz w:val="28"/>
          <w:szCs w:val="28"/>
        </w:rPr>
        <w:t>учитель-логопед</w:t>
      </w:r>
    </w:p>
    <w:p>
      <w:pPr>
        <w:tabs>
          <w:tab w:val="right" w:pos="9355"/>
        </w:tabs>
        <w:spacing w:after="0"/>
        <w:jc w:val="right"/>
        <w:rPr>
          <w:rFonts w:ascii="Times New Roman" w:hAnsi="Times New Roman"/>
          <w:b/>
          <w:sz w:val="28"/>
          <w:szCs w:val="28"/>
        </w:rPr>
      </w:pPr>
      <w:r>
        <w:rPr>
          <w:rFonts w:ascii="Times New Roman" w:hAnsi="Times New Roman"/>
          <w:b/>
          <w:sz w:val="28"/>
          <w:szCs w:val="28"/>
        </w:rPr>
        <w:t>МБОУ «Вознесеновская СОШ</w:t>
      </w:r>
    </w:p>
    <w:p>
      <w:pPr>
        <w:tabs>
          <w:tab w:val="right" w:pos="9355"/>
        </w:tabs>
        <w:spacing w:after="0"/>
        <w:jc w:val="right"/>
        <w:rPr>
          <w:rFonts w:ascii="Times New Roman" w:hAnsi="Times New Roman"/>
          <w:b/>
          <w:sz w:val="28"/>
          <w:szCs w:val="28"/>
        </w:rPr>
      </w:pPr>
      <w:r>
        <w:rPr>
          <w:rFonts w:ascii="Times New Roman" w:hAnsi="Times New Roman"/>
          <w:b/>
          <w:sz w:val="28"/>
          <w:szCs w:val="28"/>
        </w:rPr>
        <w:t>Шебекинского района</w:t>
      </w:r>
    </w:p>
    <w:p>
      <w:pPr>
        <w:tabs>
          <w:tab w:val="right" w:pos="9355"/>
        </w:tabs>
        <w:spacing w:after="0"/>
        <w:jc w:val="right"/>
        <w:rPr>
          <w:rFonts w:ascii="Times New Roman" w:hAnsi="Times New Roman"/>
          <w:b/>
          <w:sz w:val="28"/>
          <w:szCs w:val="28"/>
        </w:rPr>
      </w:pPr>
      <w:r>
        <w:rPr>
          <w:rFonts w:ascii="Times New Roman" w:hAnsi="Times New Roman"/>
          <w:b/>
          <w:sz w:val="28"/>
          <w:szCs w:val="28"/>
        </w:rPr>
        <w:t>Белгородской области»</w:t>
      </w:r>
    </w:p>
    <w:p>
      <w:pPr>
        <w:tabs>
          <w:tab w:val="right" w:pos="9355"/>
        </w:tabs>
        <w:spacing w:after="0" w:line="240" w:lineRule="auto"/>
        <w:jc w:val="right"/>
      </w:pPr>
      <w:r>
        <w:rPr>
          <w:rFonts w:ascii="Times New Roman" w:hAnsi="Times New Roman"/>
          <w:b/>
          <w:sz w:val="28"/>
          <w:szCs w:val="28"/>
        </w:rPr>
        <w:t>Прокопенко С. В.</w:t>
      </w: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ind w:firstLine="708"/>
        <w:jc w:val="center"/>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ind w:firstLine="708"/>
        <w:jc w:val="center"/>
        <w:rPr>
          <w:rFonts w:hint="default" w:ascii="Times New Roman" w:hAnsi="Times New Roman" w:cs="Times New Roman"/>
          <w:b/>
          <w:sz w:val="28"/>
          <w:szCs w:val="28"/>
          <w:lang w:val="ru-RU"/>
        </w:rPr>
      </w:pPr>
      <w:r>
        <w:rPr>
          <w:rFonts w:ascii="Times New Roman" w:hAnsi="Times New Roman" w:cs="Times New Roman"/>
          <w:b/>
          <w:sz w:val="28"/>
          <w:szCs w:val="28"/>
        </w:rPr>
        <w:t>202</w:t>
      </w:r>
      <w:r>
        <w:rPr>
          <w:rFonts w:hint="default" w:ascii="Times New Roman" w:hAnsi="Times New Roman" w:cs="Times New Roman"/>
          <w:b/>
          <w:sz w:val="28"/>
          <w:szCs w:val="28"/>
          <w:lang w:val="ru-RU"/>
        </w:rPr>
        <w:t>4</w:t>
      </w:r>
    </w:p>
    <w:p>
      <w:pPr>
        <w:tabs>
          <w:tab w:val="right" w:pos="9355"/>
        </w:tabs>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Целевая аудитория:</w:t>
      </w:r>
      <w:r>
        <w:rPr>
          <w:rFonts w:hint="default" w:ascii="Times New Roman" w:hAnsi="Times New Roman" w:cs="Times New Roman"/>
          <w:sz w:val="24"/>
          <w:szCs w:val="24"/>
        </w:rPr>
        <w:t xml:space="preserve"> учителя-логопеды и учителя-дефектологи общеобразовательных школ.</w:t>
      </w:r>
    </w:p>
    <w:p>
      <w:pPr>
        <w:spacing w:line="360" w:lineRule="auto"/>
        <w:jc w:val="both"/>
        <w:rPr>
          <w:rFonts w:hint="default" w:ascii="Times New Roman" w:hAnsi="Times New Roman" w:cs="Times New Roman"/>
          <w:b w:val="0"/>
          <w:bCs w:val="0"/>
          <w:sz w:val="24"/>
          <w:szCs w:val="24"/>
          <w:lang w:val="ru-RU"/>
        </w:rPr>
      </w:pPr>
      <w:r>
        <w:rPr>
          <w:rFonts w:hint="default" w:ascii="Times New Roman" w:hAnsi="Times New Roman" w:cs="Times New Roman"/>
          <w:b/>
          <w:sz w:val="24"/>
          <w:szCs w:val="24"/>
        </w:rPr>
        <w:t xml:space="preserve">Цель мастер – класса: </w:t>
      </w:r>
      <w:r>
        <w:rPr>
          <w:rFonts w:hint="default" w:ascii="Times New Roman" w:hAnsi="Times New Roman" w:cs="Times New Roman"/>
          <w:sz w:val="24"/>
          <w:szCs w:val="24"/>
        </w:rPr>
        <w:t>повысить   профессиональную компетентность   коллег в вопросе</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ru-RU"/>
        </w:rPr>
        <w:t>нетрадиционного подхода к применению конструктора ЛЕГО,  направленного на речевое развитие детей с ОВЗ</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ru-RU"/>
        </w:rPr>
        <w:t>.</w:t>
      </w:r>
    </w:p>
    <w:p>
      <w:pPr>
        <w:tabs>
          <w:tab w:val="left" w:pos="1365"/>
        </w:tabs>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Задачи:</w:t>
      </w: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ru-RU"/>
        </w:rPr>
        <w:t>1.</w:t>
      </w:r>
      <w:r>
        <w:rPr>
          <w:rFonts w:hint="default" w:ascii="Times New Roman" w:hAnsi="Times New Roman" w:cs="Times New Roman"/>
          <w:sz w:val="24"/>
          <w:szCs w:val="24"/>
        </w:rPr>
        <w:t xml:space="preserve">Познакомить участников мастер-класса с </w:t>
      </w:r>
      <w:r>
        <w:rPr>
          <w:rFonts w:hint="default" w:ascii="Times New Roman" w:hAnsi="Times New Roman" w:cs="Times New Roman"/>
          <w:b w:val="0"/>
          <w:bCs w:val="0"/>
          <w:sz w:val="24"/>
          <w:szCs w:val="24"/>
          <w:lang w:val="ru-RU"/>
        </w:rPr>
        <w:t>нетрадиционным подходом к применению конструктора ЛЕГО,  направленного на речевое развитие детей с ОВЗ</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ru-RU"/>
        </w:rPr>
        <w:t>.</w:t>
      </w:r>
    </w:p>
    <w:p>
      <w:pPr>
        <w:pStyle w:val="8"/>
        <w:numPr>
          <w:ilvl w:val="0"/>
          <w:numId w:val="0"/>
        </w:numPr>
        <w:spacing w:after="0" w:line="360" w:lineRule="auto"/>
        <w:ind w:leftChars="0"/>
        <w:jc w:val="both"/>
        <w:outlineLvl w:val="0"/>
        <w:rPr>
          <w:rFonts w:hint="default" w:ascii="Times New Roman" w:hAnsi="Times New Roman" w:cs="Times New Roman"/>
          <w:bCs/>
          <w:sz w:val="24"/>
          <w:szCs w:val="24"/>
        </w:rPr>
      </w:pPr>
      <w:r>
        <w:rPr>
          <w:rFonts w:hint="default" w:ascii="Times New Roman" w:hAnsi="Times New Roman" w:cs="Times New Roman"/>
          <w:sz w:val="24"/>
          <w:szCs w:val="24"/>
          <w:lang w:val="ru-RU"/>
        </w:rPr>
        <w:t>2.</w:t>
      </w:r>
      <w:r>
        <w:rPr>
          <w:rFonts w:hint="default" w:ascii="Times New Roman" w:hAnsi="Times New Roman" w:cs="Times New Roman"/>
          <w:sz w:val="24"/>
          <w:szCs w:val="24"/>
        </w:rPr>
        <w:t xml:space="preserve">Познакомить с практическими методами </w:t>
      </w:r>
      <w:r>
        <w:rPr>
          <w:rFonts w:hint="default" w:ascii="Times New Roman" w:hAnsi="Times New Roman" w:cs="Times New Roman"/>
          <w:sz w:val="24"/>
          <w:szCs w:val="24"/>
          <w:lang w:val="ru-RU"/>
        </w:rPr>
        <w:t>применения конструктора ЛЕГО, для речевого развития детей с ОВЗ</w:t>
      </w:r>
      <w:r>
        <w:rPr>
          <w:rFonts w:hint="default" w:ascii="Times New Roman" w:hAnsi="Times New Roman" w:cs="Times New Roman"/>
          <w:sz w:val="24"/>
          <w:szCs w:val="24"/>
        </w:rPr>
        <w:t>.</w:t>
      </w:r>
    </w:p>
    <w:p>
      <w:pPr>
        <w:pStyle w:val="3"/>
        <w:spacing w:line="360" w:lineRule="auto"/>
        <w:jc w:val="both"/>
        <w:rPr>
          <w:rFonts w:hint="default" w:ascii="Times New Roman" w:hAnsi="Times New Roman" w:cs="Times New Roman"/>
          <w:i w:val="0"/>
          <w:sz w:val="24"/>
          <w:szCs w:val="24"/>
        </w:rPr>
      </w:pPr>
      <w:r>
        <w:rPr>
          <w:rFonts w:hint="default" w:ascii="Times New Roman" w:hAnsi="Times New Roman" w:cs="Times New Roman"/>
          <w:i w:val="0"/>
          <w:sz w:val="24"/>
          <w:szCs w:val="24"/>
        </w:rPr>
        <w:t>Ход мастер-класса</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 ОРГМОМЕНТ.</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 ВВОДНАЯ ЧАСТЬ</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Основными видами деятельности в дошкольном</w:t>
      </w:r>
      <w:r>
        <w:rPr>
          <w:rFonts w:hint="default" w:ascii="Times New Roman" w:hAnsi="Times New Roman" w:cs="Times New Roman"/>
          <w:sz w:val="24"/>
          <w:szCs w:val="24"/>
          <w:lang w:val="ru-RU"/>
        </w:rPr>
        <w:t xml:space="preserve"> и младшем школьном</w:t>
      </w:r>
      <w:r>
        <w:rPr>
          <w:rFonts w:hint="default" w:ascii="Times New Roman" w:hAnsi="Times New Roman" w:cs="Times New Roman"/>
          <w:sz w:val="24"/>
          <w:szCs w:val="24"/>
        </w:rPr>
        <w:t xml:space="preserve"> возрасте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являются игровая и конструктивная деятельности. В насто</w:t>
      </w:r>
      <w:r>
        <w:rPr>
          <w:rFonts w:hint="default" w:ascii="Times New Roman" w:hAnsi="Times New Roman" w:cs="Times New Roman"/>
          <w:sz w:val="24"/>
          <w:szCs w:val="24"/>
          <w:lang w:val="ru-RU"/>
        </w:rPr>
        <w:t>я</w:t>
      </w:r>
      <w:r>
        <w:rPr>
          <w:rFonts w:hint="default" w:ascii="Times New Roman" w:hAnsi="Times New Roman" w:cs="Times New Roman"/>
          <w:sz w:val="24"/>
          <w:szCs w:val="24"/>
        </w:rPr>
        <w:t>щее время боль</w:t>
      </w:r>
      <w:r>
        <w:rPr>
          <w:rFonts w:hint="default" w:ascii="Times New Roman" w:hAnsi="Times New Roman" w:cs="Times New Roman"/>
          <w:sz w:val="24"/>
          <w:szCs w:val="24"/>
          <w:lang w:val="ru-RU"/>
        </w:rPr>
        <w:t>ш</w:t>
      </w:r>
      <w:r>
        <w:rPr>
          <w:rFonts w:hint="default" w:ascii="Times New Roman" w:hAnsi="Times New Roman" w:cs="Times New Roman"/>
          <w:sz w:val="24"/>
          <w:szCs w:val="24"/>
        </w:rPr>
        <w:t>ое внимание уделяется разработке и внедрению таких педагогических технологий, которые имеют ярко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выраженный моделирующий характер. Они дают</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возможность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формировать у детей как речевую, так 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связанные с ней неречевые виды деятельности. Одним из показателей готовности ребёнка к чтению и письму в школе является чистая, чёткая, правильная во всех отношениях речь.</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Целью обеспечения необходимого уровня развития детей современная специальная (коррекционная)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педагогики постоянно совершенствуют методы и обучающие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средства, повышающие эффективность </w:t>
      </w:r>
      <w:r>
        <w:rPr>
          <w:rFonts w:hint="default" w:ascii="Times New Roman" w:hAnsi="Times New Roman" w:cs="Times New Roman"/>
          <w:sz w:val="24"/>
          <w:szCs w:val="24"/>
          <w:lang w:val="ru-RU"/>
        </w:rPr>
        <w:t>коррекции речи</w:t>
      </w:r>
      <w:r>
        <w:rPr>
          <w:rFonts w:hint="default" w:ascii="Times New Roman" w:hAnsi="Times New Roman" w:cs="Times New Roman"/>
          <w:sz w:val="24"/>
          <w:szCs w:val="24"/>
        </w:rPr>
        <w:t xml:space="preserve"> детей. В этом смысле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технологии лего очень хорошо подходят для развития речевой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функции.</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Наборы «Лего» зарекомендовали себя во всём мире как образовательные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продукты, удовлетворяющие самым высоким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требованиям гигиеничности, эстетики, прочности и долговечности. В силу своей педагогической универсальности они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оказываются наиболее предпочтительными наглядными пособиями и развивающими игрушками. Однако в отличие от</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большинства наглядных пособий, которые часто используют</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на занятиях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учителя</w:t>
      </w:r>
      <w:r>
        <w:rPr>
          <w:rFonts w:hint="default" w:ascii="Times New Roman" w:hAnsi="Times New Roman" w:cs="Times New Roman"/>
          <w:sz w:val="24"/>
          <w:szCs w:val="24"/>
          <w:lang w:val="ru-RU"/>
        </w:rPr>
        <w:t>-</w:t>
      </w:r>
      <w:r>
        <w:rPr>
          <w:rFonts w:hint="default" w:ascii="Times New Roman" w:hAnsi="Times New Roman" w:cs="Times New Roman"/>
          <w:sz w:val="24"/>
          <w:szCs w:val="24"/>
        </w:rPr>
        <w:t>логопеды, игровые модули и пособия, выполненные из</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«ЛЕГО», более прочны, а значит, и более долговечны.</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При использовании лего-технологий мож</w:t>
      </w:r>
      <w:r>
        <w:rPr>
          <w:rFonts w:hint="default" w:ascii="Times New Roman" w:hAnsi="Times New Roman" w:cs="Times New Roman"/>
          <w:sz w:val="24"/>
          <w:szCs w:val="24"/>
          <w:lang w:val="ru-RU"/>
        </w:rPr>
        <w:t>но</w:t>
      </w:r>
      <w:r>
        <w:rPr>
          <w:rFonts w:hint="default" w:ascii="Times New Roman" w:hAnsi="Times New Roman" w:cs="Times New Roman"/>
          <w:sz w:val="24"/>
          <w:szCs w:val="24"/>
        </w:rPr>
        <w:t xml:space="preserve"> отметить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некоторые преимущества их перед другими инновационными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конструктивно-игровыми приёмами, используемыми для развития речи:</w:t>
      </w:r>
    </w:p>
    <w:p>
      <w:pPr>
        <w:numPr>
          <w:ilvl w:val="0"/>
          <w:numId w:val="1"/>
        </w:numPr>
        <w:spacing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ребенок</w:t>
      </w:r>
      <w:r>
        <w:rPr>
          <w:rFonts w:hint="default" w:ascii="Times New Roman" w:hAnsi="Times New Roman" w:cs="Times New Roman"/>
          <w:sz w:val="24"/>
          <w:szCs w:val="24"/>
        </w:rPr>
        <w:t xml:space="preserve"> может играть, о</w:t>
      </w:r>
      <w:r>
        <w:rPr>
          <w:rFonts w:hint="default" w:ascii="Times New Roman" w:hAnsi="Times New Roman" w:cs="Times New Roman"/>
          <w:sz w:val="24"/>
          <w:szCs w:val="24"/>
          <w:lang w:val="ru-RU"/>
        </w:rPr>
        <w:t>щ</w:t>
      </w:r>
      <w:r>
        <w:rPr>
          <w:rFonts w:hint="default" w:ascii="Times New Roman" w:hAnsi="Times New Roman" w:cs="Times New Roman"/>
          <w:sz w:val="24"/>
          <w:szCs w:val="24"/>
        </w:rPr>
        <w:t>упывать их, не рискуя испортить;</w:t>
      </w:r>
    </w:p>
    <w:p>
      <w:pPr>
        <w:numPr>
          <w:ilvl w:val="0"/>
          <w:numId w:val="1"/>
        </w:numPr>
        <w:tabs>
          <w:tab w:val="clear" w:pos="420"/>
        </w:tabs>
        <w:bidi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конструктор безопасен: нет риска порезаться, покрытие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конструктора не представляет опасности</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При игре с конструктором у ребёнка руки остаются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чистыми;</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после игры поделки можно хранить к</w:t>
      </w:r>
      <w:r>
        <w:rPr>
          <w:rFonts w:hint="default" w:ascii="Times New Roman" w:hAnsi="Times New Roman" w:cs="Times New Roman"/>
          <w:sz w:val="24"/>
          <w:szCs w:val="24"/>
          <w:lang w:val="ru-RU"/>
        </w:rPr>
        <w:t>а</w:t>
      </w:r>
      <w:r>
        <w:rPr>
          <w:rFonts w:hint="default" w:ascii="Times New Roman" w:hAnsi="Times New Roman" w:cs="Times New Roman"/>
          <w:sz w:val="24"/>
          <w:szCs w:val="24"/>
        </w:rPr>
        <w:t>к в собранном, так</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 в разобранном виде - не представляет труда быстро разобрать поделку 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хранить в виде отдельных деталей;</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получаются красочные и привлекательные конструкции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вне зависимости от </w:t>
      </w:r>
      <w:r>
        <w:rPr>
          <w:rFonts w:hint="default" w:ascii="Times New Roman" w:hAnsi="Times New Roman" w:cs="Times New Roman"/>
          <w:sz w:val="24"/>
          <w:szCs w:val="24"/>
          <w:lang w:val="ru-RU"/>
        </w:rPr>
        <w:t>имеющихся</w:t>
      </w:r>
      <w:r>
        <w:rPr>
          <w:rFonts w:hint="default" w:ascii="Times New Roman" w:hAnsi="Times New Roman" w:cs="Times New Roman"/>
          <w:sz w:val="24"/>
          <w:szCs w:val="24"/>
        </w:rPr>
        <w:t xml:space="preserve"> у ребенка навыков. Это позволяет ощутить состояние успеха;</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нет необходимости сохран</w:t>
      </w:r>
      <w:r>
        <w:rPr>
          <w:rFonts w:hint="default" w:ascii="Times New Roman" w:hAnsi="Times New Roman" w:cs="Times New Roman"/>
          <w:sz w:val="24"/>
          <w:szCs w:val="24"/>
          <w:lang w:val="ru-RU"/>
        </w:rPr>
        <w:t>я</w:t>
      </w:r>
      <w:r>
        <w:rPr>
          <w:rFonts w:hint="default" w:ascii="Times New Roman" w:hAnsi="Times New Roman" w:cs="Times New Roman"/>
          <w:sz w:val="24"/>
          <w:szCs w:val="24"/>
        </w:rPr>
        <w:t>ть статичную сидячую позу,</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что особенно важно для соматически ослабленных детей;</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позволяет раскрыть индивидуальность каждого ребенка,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разрешить его психологические затруднения, развить способность осознавать свои желания и возможность их реализации;</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не вызывает у ребёнка негативного отношения, и вся работа </w:t>
      </w:r>
      <w:r>
        <w:rPr>
          <w:rFonts w:hint="default" w:ascii="Times New Roman" w:hAnsi="Times New Roman" w:cs="Times New Roman"/>
          <w:sz w:val="24"/>
          <w:szCs w:val="24"/>
          <w:lang w:val="ru-RU"/>
        </w:rPr>
        <w:t>логопеда</w:t>
      </w:r>
      <w:r>
        <w:rPr>
          <w:rFonts w:hint="default" w:ascii="Times New Roman" w:hAnsi="Times New Roman" w:cs="Times New Roman"/>
          <w:sz w:val="24"/>
          <w:szCs w:val="24"/>
        </w:rPr>
        <w:t xml:space="preserve"> с ребёнком воспринимается как игра.</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Лего-конструктор позволяет осуществлять системно-деятельностный подход, предполагающий чередование практических и умственных действий ребёнка, так как позволяют</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ребёнку думать, фантазировать и действовать, не боясь ошибиться. Тренируя пальцы, мы оказываем мощное </w:t>
      </w:r>
      <w:r>
        <w:rPr>
          <w:rFonts w:hint="default" w:ascii="Times New Roman" w:hAnsi="Times New Roman" w:cs="Times New Roman"/>
          <w:sz w:val="24"/>
          <w:szCs w:val="24"/>
          <w:lang w:val="ru-RU"/>
        </w:rPr>
        <w:t>в</w:t>
      </w:r>
      <w:r>
        <w:rPr>
          <w:rFonts w:hint="default" w:ascii="Times New Roman" w:hAnsi="Times New Roman" w:cs="Times New Roman"/>
          <w:sz w:val="24"/>
          <w:szCs w:val="24"/>
        </w:rPr>
        <w:t>оздействие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работоспособность коры головного мозга, а следовательно,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на развитие речи.</w:t>
      </w:r>
    </w:p>
    <w:p>
      <w:pPr>
        <w:bidi w:val="0"/>
        <w:spacing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Перспективность применени</w:t>
      </w:r>
      <w:r>
        <w:rPr>
          <w:rFonts w:hint="default" w:ascii="Times New Roman" w:hAnsi="Times New Roman" w:cs="Times New Roman"/>
          <w:sz w:val="24"/>
          <w:szCs w:val="24"/>
          <w:lang w:val="ru-RU"/>
        </w:rPr>
        <w:t>я</w:t>
      </w:r>
      <w:r>
        <w:rPr>
          <w:rFonts w:hint="default" w:ascii="Times New Roman" w:hAnsi="Times New Roman" w:cs="Times New Roman"/>
          <w:sz w:val="24"/>
          <w:szCs w:val="24"/>
        </w:rPr>
        <w:t xml:space="preserve"> лего-технологий находится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 прямой за</w:t>
      </w:r>
      <w:r>
        <w:rPr>
          <w:rFonts w:hint="default" w:ascii="Times New Roman" w:hAnsi="Times New Roman" w:cs="Times New Roman"/>
          <w:sz w:val="24"/>
          <w:szCs w:val="24"/>
          <w:lang w:val="ru-RU"/>
        </w:rPr>
        <w:t>в</w:t>
      </w:r>
      <w:r>
        <w:rPr>
          <w:rFonts w:hint="default" w:ascii="Times New Roman" w:hAnsi="Times New Roman" w:cs="Times New Roman"/>
          <w:sz w:val="24"/>
          <w:szCs w:val="24"/>
        </w:rPr>
        <w:t>исимости от разработки должного методического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оснащения, без которого они не могут полноценно использоваться в образовательном процессе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п</w:t>
      </w:r>
      <w:r>
        <w:rPr>
          <w:rFonts w:hint="default" w:ascii="Times New Roman" w:hAnsi="Times New Roman" w:cs="Times New Roman"/>
          <w:sz w:val="24"/>
          <w:szCs w:val="24"/>
        </w:rPr>
        <w:t xml:space="preserve">оэтому </w:t>
      </w:r>
      <w:r>
        <w:rPr>
          <w:rFonts w:hint="default" w:ascii="Times New Roman" w:hAnsi="Times New Roman" w:cs="Times New Roman"/>
          <w:sz w:val="24"/>
          <w:szCs w:val="24"/>
          <w:lang w:val="ru-RU"/>
        </w:rPr>
        <w:t>мне</w:t>
      </w:r>
      <w:r>
        <w:rPr>
          <w:rFonts w:hint="default" w:ascii="Times New Roman" w:hAnsi="Times New Roman" w:cs="Times New Roman"/>
          <w:sz w:val="24"/>
          <w:szCs w:val="24"/>
        </w:rPr>
        <w:t xml:space="preserve"> хотелось бы</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рассказать об опыте применения таких технологий для развития (коррекции) речи дете</w:t>
      </w:r>
      <w:r>
        <w:rPr>
          <w:rFonts w:hint="default" w:ascii="Times New Roman" w:hAnsi="Times New Roman" w:cs="Times New Roman"/>
          <w:sz w:val="24"/>
          <w:szCs w:val="24"/>
          <w:lang w:val="ru-RU"/>
        </w:rPr>
        <w:t>й</w:t>
      </w: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автора Елены Витальевны Мазановой.</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Применение </w:t>
      </w:r>
      <w:r>
        <w:rPr>
          <w:rFonts w:hint="default" w:ascii="Times New Roman" w:hAnsi="Times New Roman" w:cs="Times New Roman"/>
          <w:sz w:val="24"/>
          <w:szCs w:val="24"/>
          <w:highlight w:val="none"/>
          <w:lang w:val="ru-RU"/>
        </w:rPr>
        <w:t>конструктора</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rPr>
        <w:t>при организации непосредственной деятельности по речевому развитию позитивно отражается на качест</w:t>
      </w:r>
      <w:r>
        <w:rPr>
          <w:rFonts w:hint="default" w:ascii="Times New Roman" w:hAnsi="Times New Roman" w:cs="Times New Roman"/>
          <w:sz w:val="24"/>
          <w:szCs w:val="24"/>
          <w:lang w:val="ru-RU"/>
        </w:rPr>
        <w:t>в</w:t>
      </w:r>
      <w:r>
        <w:rPr>
          <w:rFonts w:hint="default" w:ascii="Times New Roman" w:hAnsi="Times New Roman" w:cs="Times New Roman"/>
          <w:sz w:val="24"/>
          <w:szCs w:val="24"/>
        </w:rPr>
        <w:t>е процесса обучения, так как способствует:</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закреплению (автоматизации) звуков в ходе игры (</w:t>
      </w:r>
      <w:r>
        <w:rPr>
          <w:rFonts w:hint="default" w:ascii="Times New Roman" w:hAnsi="Times New Roman" w:cs="Times New Roman"/>
          <w:sz w:val="24"/>
          <w:szCs w:val="24"/>
          <w:lang w:val="ru-RU"/>
        </w:rPr>
        <w:t>в</w:t>
      </w:r>
      <w:r>
        <w:rPr>
          <w:rFonts w:hint="default" w:ascii="Times New Roman" w:hAnsi="Times New Roman" w:cs="Times New Roman"/>
          <w:sz w:val="24"/>
          <w:szCs w:val="24"/>
        </w:rPr>
        <w:t>ыстраивание «волшебных» ступенек, лесенок, дорожек, по которым ребенок проходит», называя соответствующие звуки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изолированно, в слогах, словах и т.л.);</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формированию/развитию правильного длительного выдоха;</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развитию словаря и рамк</w:t>
      </w:r>
      <w:r>
        <w:rPr>
          <w:rFonts w:hint="default" w:ascii="Times New Roman" w:hAnsi="Times New Roman" w:cs="Times New Roman"/>
          <w:sz w:val="24"/>
          <w:szCs w:val="24"/>
          <w:lang w:val="ru-RU"/>
        </w:rPr>
        <w:t>а</w:t>
      </w:r>
      <w:r>
        <w:rPr>
          <w:rFonts w:hint="default" w:ascii="Times New Roman" w:hAnsi="Times New Roman" w:cs="Times New Roman"/>
          <w:sz w:val="24"/>
          <w:szCs w:val="24"/>
        </w:rPr>
        <w:t>х определенных тем с учётом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календарно-тематического планирования;</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формированию/развитию грамматической </w:t>
      </w:r>
      <w:r>
        <w:rPr>
          <w:rFonts w:hint="default" w:ascii="Times New Roman" w:hAnsi="Times New Roman" w:cs="Times New Roman"/>
          <w:sz w:val="24"/>
          <w:szCs w:val="24"/>
          <w:lang w:val="ru-RU"/>
        </w:rPr>
        <w:t>составляющей</w:t>
      </w:r>
      <w:r>
        <w:rPr>
          <w:rFonts w:hint="default" w:ascii="Times New Roman" w:hAnsi="Times New Roman" w:cs="Times New Roman"/>
          <w:sz w:val="24"/>
          <w:szCs w:val="24"/>
        </w:rPr>
        <w:t xml:space="preserve"> речи (закрепление навыков согласования числительных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существительными, прилагательных с существительными в</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роде, числе и падеже, формообразования существительных с</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предлогами и без, словообразования глаголов с использованием различных приставок, образование сложных слов и т.д.);</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развит</w:t>
      </w:r>
      <w:r>
        <w:rPr>
          <w:rFonts w:hint="default" w:ascii="Times New Roman" w:hAnsi="Times New Roman" w:cs="Times New Roman"/>
          <w:sz w:val="24"/>
          <w:szCs w:val="24"/>
          <w:lang w:val="ru-RU"/>
        </w:rPr>
        <w:t>и</w:t>
      </w:r>
      <w:r>
        <w:rPr>
          <w:rFonts w:hint="default" w:ascii="Times New Roman" w:hAnsi="Times New Roman" w:cs="Times New Roman"/>
          <w:sz w:val="24"/>
          <w:szCs w:val="24"/>
        </w:rPr>
        <w:t>ю связной речи (диалога, монолога в виде пересказа, самостоятельных рассказов разного вида). Использованию разных сюжетов способствует разнообразие игровых наборов, представленных фирмой «Лего»;</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знакомству с графическим образом букв при обучении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грамоте;</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овладению звуко-буквенным анализом и слог</w:t>
      </w:r>
      <w:r>
        <w:rPr>
          <w:rFonts w:hint="default" w:ascii="Times New Roman" w:hAnsi="Times New Roman" w:cs="Times New Roman"/>
          <w:sz w:val="24"/>
          <w:szCs w:val="24"/>
          <w:lang w:val="ru-RU"/>
        </w:rPr>
        <w:t>о-</w:t>
      </w:r>
      <w:r>
        <w:rPr>
          <w:rFonts w:hint="default" w:ascii="Times New Roman" w:hAnsi="Times New Roman" w:cs="Times New Roman"/>
          <w:sz w:val="24"/>
          <w:szCs w:val="24"/>
        </w:rPr>
        <w:t>звуковым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составом слов (применяются кубики с традиционным цветовым обозначением гласных, твердых и мягких согласных);</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•формированию пространственной ориент</w:t>
      </w:r>
      <w:r>
        <w:rPr>
          <w:rFonts w:hint="default" w:ascii="Times New Roman" w:hAnsi="Times New Roman" w:cs="Times New Roman"/>
          <w:sz w:val="24"/>
          <w:szCs w:val="24"/>
          <w:lang w:val="ru-RU"/>
        </w:rPr>
        <w:t>а</w:t>
      </w:r>
      <w:r>
        <w:rPr>
          <w:rFonts w:hint="default" w:ascii="Times New Roman" w:hAnsi="Times New Roman" w:cs="Times New Roman"/>
          <w:sz w:val="24"/>
          <w:szCs w:val="24"/>
        </w:rPr>
        <w:t>ции, схемы</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собственного тела (классическая профилактика нарушений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письм</w:t>
      </w:r>
      <w:r>
        <w:rPr>
          <w:rFonts w:hint="default" w:ascii="Times New Roman" w:hAnsi="Times New Roman" w:cs="Times New Roman"/>
          <w:sz w:val="24"/>
          <w:szCs w:val="24"/>
          <w:lang w:val="ru-RU"/>
        </w:rPr>
        <w:t>а</w:t>
      </w:r>
      <w:r>
        <w:rPr>
          <w:rFonts w:hint="default" w:ascii="Times New Roman" w:hAnsi="Times New Roman" w:cs="Times New Roman"/>
          <w:sz w:val="24"/>
          <w:szCs w:val="24"/>
        </w:rPr>
        <w:t>);</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развитию и совершенствованию высших психических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функций (памяти, внимания, мышления);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тренировке тонких дифференцированных движений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пальцев и кистей рук (оказывает стимулирующее влияние на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развитие речедвигательных зон коры головного мозга, что, в</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свою очередь, стимулирует развитие речи).</w:t>
      </w:r>
    </w:p>
    <w:p>
      <w:pPr>
        <w:bidi w:val="0"/>
        <w:spacing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В пособии</w:t>
      </w:r>
      <w:r>
        <w:rPr>
          <w:rFonts w:hint="default" w:ascii="Times New Roman" w:hAnsi="Times New Roman" w:cs="Times New Roman"/>
          <w:sz w:val="24"/>
          <w:szCs w:val="24"/>
          <w:lang w:val="ru-RU"/>
        </w:rPr>
        <w:t xml:space="preserve"> Е. В. Мазановой</w:t>
      </w:r>
      <w:r>
        <w:rPr>
          <w:rFonts w:hint="default" w:ascii="Times New Roman" w:hAnsi="Times New Roman" w:cs="Times New Roman"/>
          <w:sz w:val="24"/>
          <w:szCs w:val="24"/>
        </w:rPr>
        <w:t xml:space="preserve"> представлены игры по основным реч</w:t>
      </w:r>
      <w:r>
        <w:rPr>
          <w:rFonts w:hint="default" w:ascii="Times New Roman" w:hAnsi="Times New Roman" w:cs="Times New Roman"/>
          <w:sz w:val="24"/>
          <w:szCs w:val="24"/>
          <w:lang w:val="ru-RU"/>
        </w:rPr>
        <w:t>ев</w:t>
      </w:r>
      <w:r>
        <w:rPr>
          <w:rFonts w:hint="default" w:ascii="Times New Roman" w:hAnsi="Times New Roman" w:cs="Times New Roman"/>
          <w:sz w:val="24"/>
          <w:szCs w:val="24"/>
        </w:rPr>
        <w:t>ым направлениям</w:t>
      </w:r>
      <w:r>
        <w:rPr>
          <w:rFonts w:hint="default" w:ascii="Times New Roman" w:hAnsi="Times New Roman" w:cs="Times New Roman"/>
          <w:sz w:val="24"/>
          <w:szCs w:val="24"/>
          <w:lang w:val="ru-RU"/>
        </w:rPr>
        <w:t>:</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Речевые игры для развития звукопроизношения</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звукового анализа</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слогового анализа</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словаря</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грамматического строя речи</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связной речи</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Игровые диалоги</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Пересказ текстов</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Описательные рассказы</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Повествовательные рассказы</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Творческие рассказы</w:t>
      </w:r>
    </w:p>
    <w:p>
      <w:pPr>
        <w:jc w:val="both"/>
        <w:rPr>
          <w:rFonts w:hint="default" w:ascii="Times New Roman" w:hAnsi="Times New Roman" w:cs="Times New Roman"/>
          <w:sz w:val="24"/>
          <w:szCs w:val="24"/>
        </w:rPr>
      </w:pPr>
      <w:r>
        <w:rPr>
          <w:rFonts w:hint="default" w:ascii="Times New Roman" w:hAnsi="Times New Roman" w:cs="Times New Roman"/>
          <w:b/>
          <w:bCs/>
          <w:sz w:val="24"/>
          <w:szCs w:val="24"/>
          <w:lang w:val="ru-RU"/>
        </w:rPr>
        <w:t>Речевые игры по подготовке к грамоте</w:t>
      </w:r>
      <w:bookmarkStart w:id="0" w:name="_GoBack"/>
      <w:bookmarkEnd w:id="0"/>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ru-RU"/>
        </w:rPr>
        <w:t>Д</w:t>
      </w:r>
      <w:r>
        <w:rPr>
          <w:rFonts w:hint="default" w:ascii="Times New Roman" w:hAnsi="Times New Roman" w:cs="Times New Roman"/>
          <w:sz w:val="24"/>
          <w:szCs w:val="24"/>
        </w:rPr>
        <w:t>ля  проведения</w:t>
      </w:r>
      <w:r>
        <w:rPr>
          <w:rFonts w:hint="default" w:ascii="Times New Roman" w:hAnsi="Times New Roman" w:cs="Times New Roman"/>
          <w:sz w:val="24"/>
          <w:szCs w:val="24"/>
          <w:lang w:val="ru-RU"/>
        </w:rPr>
        <w:t xml:space="preserve"> игр</w:t>
      </w:r>
      <w:r>
        <w:rPr>
          <w:rFonts w:hint="default" w:ascii="Times New Roman" w:hAnsi="Times New Roman" w:cs="Times New Roman"/>
          <w:sz w:val="24"/>
          <w:szCs w:val="24"/>
        </w:rPr>
        <w:t xml:space="preserve"> необходимо иметь набор, состоящий:</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•из</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лего-символов;</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лего-фишек;</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лего-человечков;</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•лего-схем;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лего-домиков.</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Лего-символы - </w:t>
      </w:r>
      <w:r>
        <w:rPr>
          <w:rFonts w:hint="default" w:ascii="Times New Roman" w:hAnsi="Times New Roman" w:cs="Times New Roman"/>
          <w:sz w:val="24"/>
          <w:szCs w:val="24"/>
        </w:rPr>
        <w:t>это графические символы, которые выполнены при помощи конструктора типа «Лего», они могут быть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как демонстрационными (крупными), так</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 индивидуальными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(мелкими). Использование символов традиционно в речевом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развитии д</w:t>
      </w:r>
      <w:r>
        <w:rPr>
          <w:rFonts w:hint="default" w:ascii="Times New Roman" w:hAnsi="Times New Roman" w:cs="Times New Roman"/>
          <w:sz w:val="24"/>
          <w:szCs w:val="24"/>
          <w:lang w:val="ru-RU"/>
        </w:rPr>
        <w:t xml:space="preserve">етей.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И</w:t>
      </w:r>
      <w:r>
        <w:rPr>
          <w:rFonts w:hint="default" w:ascii="Times New Roman" w:hAnsi="Times New Roman" w:cs="Times New Roman"/>
          <w:sz w:val="24"/>
          <w:szCs w:val="24"/>
        </w:rPr>
        <w:t>спользуем символы для обозначения звуков, слогов, слов, предложений.</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Зелёная фишка</w:t>
      </w:r>
      <w:r>
        <w:rPr>
          <w:rFonts w:hint="default" w:ascii="Times New Roman" w:hAnsi="Times New Roman" w:cs="Times New Roman"/>
          <w:sz w:val="24"/>
          <w:szCs w:val="24"/>
        </w:rPr>
        <w:t xml:space="preserve"> 2×2 - для обозначении м</w:t>
      </w:r>
      <w:r>
        <w:rPr>
          <w:rFonts w:hint="default" w:ascii="Times New Roman" w:hAnsi="Times New Roman" w:cs="Times New Roman"/>
          <w:sz w:val="24"/>
          <w:szCs w:val="24"/>
          <w:lang w:val="ru-RU"/>
        </w:rPr>
        <w:t>я</w:t>
      </w:r>
      <w:r>
        <w:rPr>
          <w:rFonts w:hint="default" w:ascii="Times New Roman" w:hAnsi="Times New Roman" w:cs="Times New Roman"/>
          <w:sz w:val="24"/>
          <w:szCs w:val="24"/>
        </w:rPr>
        <w:t>гких согласных.</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Синия фишка</w:t>
      </w:r>
      <w:r>
        <w:rPr>
          <w:rFonts w:hint="default" w:ascii="Times New Roman" w:hAnsi="Times New Roman" w:cs="Times New Roman"/>
          <w:sz w:val="24"/>
          <w:szCs w:val="24"/>
        </w:rPr>
        <w:t xml:space="preserve"> 2х2 - для обозначения твёрдых согласных.</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Красная фишка</w:t>
      </w:r>
      <w:r>
        <w:rPr>
          <w:rFonts w:hint="default" w:ascii="Times New Roman" w:hAnsi="Times New Roman" w:cs="Times New Roman"/>
          <w:sz w:val="24"/>
          <w:szCs w:val="24"/>
        </w:rPr>
        <w:t xml:space="preserve"> 2×2 - для обозначения гласных</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Лего-фишки - детали «Лего» разного цвета размером 2×2.</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Они используютси дли игр, их выкладывают на какое-либо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основание, например на платформу «Лего» или на дорожку</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«Лего» в соответствии с правилами.</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Лего-человечки</w:t>
      </w:r>
      <w:r>
        <w:rPr>
          <w:rFonts w:hint="default" w:ascii="Times New Roman" w:hAnsi="Times New Roman" w:cs="Times New Roman"/>
          <w:sz w:val="24"/>
          <w:szCs w:val="24"/>
        </w:rPr>
        <w:t xml:space="preserve"> - человечки, выполненные из конструктора.</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Мы используем два вида человечков:</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мальчик «Легик»</w:t>
      </w:r>
      <w:r>
        <w:rPr>
          <w:rFonts w:hint="default" w:ascii="Times New Roman" w:hAnsi="Times New Roman" w:cs="Times New Roman"/>
          <w:sz w:val="24"/>
          <w:szCs w:val="24"/>
        </w:rPr>
        <w:t xml:space="preserve"> (для обозначения слов, обозначающих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предметы мужского рода);</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девочка «Легоша»</w:t>
      </w:r>
      <w:r>
        <w:rPr>
          <w:rFonts w:hint="default" w:ascii="Times New Roman" w:hAnsi="Times New Roman" w:cs="Times New Roman"/>
          <w:sz w:val="24"/>
          <w:szCs w:val="24"/>
        </w:rPr>
        <w:t xml:space="preserve"> (для обозначения слов, обозначающих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предметы женского рода).</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Лего-схемы - детали конструктора, которые повтор</w:t>
      </w:r>
      <w:r>
        <w:rPr>
          <w:rFonts w:hint="default" w:ascii="Times New Roman" w:hAnsi="Times New Roman" w:cs="Times New Roman"/>
          <w:sz w:val="24"/>
          <w:szCs w:val="24"/>
          <w:lang w:val="ru-RU"/>
        </w:rPr>
        <w:t>я</w:t>
      </w:r>
      <w:r>
        <w:rPr>
          <w:rFonts w:hint="default" w:ascii="Times New Roman" w:hAnsi="Times New Roman" w:cs="Times New Roman"/>
          <w:sz w:val="24"/>
          <w:szCs w:val="24"/>
        </w:rPr>
        <w:t>ют</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традиционные звуковые схемы,</w:t>
      </w:r>
      <w:r>
        <w:rPr>
          <w:rFonts w:hint="default" w:ascii="Times New Roman" w:hAnsi="Times New Roman" w:cs="Times New Roman"/>
          <w:sz w:val="24"/>
          <w:szCs w:val="24"/>
          <w:lang w:val="ru-RU"/>
        </w:rPr>
        <w:t xml:space="preserve"> т</w:t>
      </w:r>
      <w:r>
        <w:rPr>
          <w:rFonts w:hint="default" w:ascii="Times New Roman" w:hAnsi="Times New Roman" w:cs="Times New Roman"/>
          <w:sz w:val="24"/>
          <w:szCs w:val="24"/>
        </w:rPr>
        <w:t>ак, для обозначения положения места звука в слове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предлагаем использовать деталь размером 2×б (так как звук может занимать положение в начале, серед</w:t>
      </w:r>
      <w:r>
        <w:rPr>
          <w:rFonts w:hint="default" w:ascii="Times New Roman" w:hAnsi="Times New Roman" w:cs="Times New Roman"/>
          <w:sz w:val="24"/>
          <w:szCs w:val="24"/>
          <w:lang w:val="ru-RU"/>
        </w:rPr>
        <w:t>ине</w:t>
      </w:r>
      <w:r>
        <w:rPr>
          <w:rFonts w:hint="default" w:ascii="Times New Roman" w:hAnsi="Times New Roman" w:cs="Times New Roman"/>
          <w:sz w:val="24"/>
          <w:szCs w:val="24"/>
        </w:rPr>
        <w:t xml:space="preserve"> или конце слова, то </w:t>
      </w:r>
      <w:r>
        <w:rPr>
          <w:rFonts w:hint="default" w:ascii="Times New Roman" w:hAnsi="Times New Roman" w:cs="Times New Roman"/>
          <w:sz w:val="24"/>
          <w:szCs w:val="24"/>
          <w:lang w:val="ru-RU"/>
        </w:rPr>
        <w:t>е</w:t>
      </w:r>
      <w:r>
        <w:rPr>
          <w:rFonts w:hint="default" w:ascii="Times New Roman" w:hAnsi="Times New Roman" w:cs="Times New Roman"/>
          <w:sz w:val="24"/>
          <w:szCs w:val="24"/>
        </w:rPr>
        <w:t>го положение удобно показывать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деталью 2×2, аналогично и в слоговой схеме, где предполагается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использовать размер детали 2×8 - до 4 слогов в слове):</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звуковая схема</w:t>
      </w:r>
      <w:r>
        <w:rPr>
          <w:rFonts w:hint="default" w:ascii="Times New Roman" w:hAnsi="Times New Roman" w:cs="Times New Roman"/>
          <w:sz w:val="24"/>
          <w:szCs w:val="24"/>
        </w:rPr>
        <w:t xml:space="preserve"> (место звука в слове) - деталь конструктора желтого </w:t>
      </w:r>
      <w:r>
        <w:rPr>
          <w:rFonts w:hint="default" w:ascii="Times New Roman" w:hAnsi="Times New Roman" w:cs="Times New Roman"/>
          <w:sz w:val="24"/>
          <w:szCs w:val="24"/>
          <w:lang w:val="ru-RU"/>
        </w:rPr>
        <w:t>ц</w:t>
      </w:r>
      <w:r>
        <w:rPr>
          <w:rFonts w:hint="default" w:ascii="Times New Roman" w:hAnsi="Times New Roman" w:cs="Times New Roman"/>
          <w:sz w:val="24"/>
          <w:szCs w:val="24"/>
        </w:rPr>
        <w:t>вета 2×6;</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слоговая схема (кол-во слогов) - детали конструктора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желтого пвета 2×2, 2×4, 2×6, 2×8 в зависимости от количества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слогов в слове (1, 2, 3 или 4);</w:t>
      </w:r>
    </w:p>
    <w:p>
      <w:pPr>
        <w:bidi w:val="0"/>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схема предложения:</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слово</w:t>
      </w:r>
      <w:r>
        <w:rPr>
          <w:rFonts w:hint="default" w:ascii="Times New Roman" w:hAnsi="Times New Roman" w:cs="Times New Roman"/>
          <w:sz w:val="24"/>
          <w:szCs w:val="24"/>
        </w:rPr>
        <w:t xml:space="preserve"> (самостоятельная часть речи) - фишка желтого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цвета 2×6;</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слово с большой буквы</w:t>
      </w:r>
      <w:r>
        <w:rPr>
          <w:rFonts w:hint="default" w:ascii="Times New Roman" w:hAnsi="Times New Roman" w:cs="Times New Roman"/>
          <w:sz w:val="24"/>
          <w:szCs w:val="24"/>
        </w:rPr>
        <w:t xml:space="preserve"> - деталь конструктора желтого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цвет</w:t>
      </w:r>
      <w:r>
        <w:rPr>
          <w:rFonts w:hint="default" w:ascii="Times New Roman" w:hAnsi="Times New Roman" w:cs="Times New Roman"/>
          <w:sz w:val="24"/>
          <w:szCs w:val="24"/>
          <w:lang w:val="ru-RU"/>
        </w:rPr>
        <w:t>а</w:t>
      </w:r>
      <w:r>
        <w:rPr>
          <w:rFonts w:hint="default" w:ascii="Times New Roman" w:hAnsi="Times New Roman" w:cs="Times New Roman"/>
          <w:sz w:val="24"/>
          <w:szCs w:val="24"/>
        </w:rPr>
        <w:t xml:space="preserve"> 2×6 с прикрепленной в начале детали конструктора другой деталью размером 2×2;</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маленькое слово (предлог)</w:t>
      </w:r>
      <w:r>
        <w:rPr>
          <w:rFonts w:hint="default" w:ascii="Times New Roman" w:hAnsi="Times New Roman" w:cs="Times New Roman"/>
          <w:sz w:val="24"/>
          <w:szCs w:val="24"/>
        </w:rPr>
        <w:t xml:space="preserve"> - деталь конструктора желтого </w:t>
      </w:r>
      <w:r>
        <w:rPr>
          <w:rFonts w:hint="default" w:ascii="Times New Roman" w:hAnsi="Times New Roman" w:cs="Times New Roman"/>
          <w:sz w:val="24"/>
          <w:szCs w:val="24"/>
          <w:lang w:val="ru-RU"/>
        </w:rPr>
        <w:t>ц</w:t>
      </w:r>
      <w:r>
        <w:rPr>
          <w:rFonts w:hint="default" w:ascii="Times New Roman" w:hAnsi="Times New Roman" w:cs="Times New Roman"/>
          <w:sz w:val="24"/>
          <w:szCs w:val="24"/>
        </w:rPr>
        <w:t>вета 2×2;</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предлог с большой буквы</w:t>
      </w:r>
      <w:r>
        <w:rPr>
          <w:rFonts w:hint="default" w:ascii="Times New Roman" w:hAnsi="Times New Roman" w:cs="Times New Roman"/>
          <w:sz w:val="24"/>
          <w:szCs w:val="24"/>
        </w:rPr>
        <w:t xml:space="preserve"> (в начале предложения) - деталь конструктора желтого цвета 2×4 с </w:t>
      </w:r>
      <w:r>
        <w:rPr>
          <w:rFonts w:hint="default" w:ascii="Times New Roman" w:hAnsi="Times New Roman" w:cs="Times New Roman"/>
          <w:sz w:val="24"/>
          <w:szCs w:val="24"/>
          <w:lang w:val="ru-RU"/>
        </w:rPr>
        <w:t>прикреплённой</w:t>
      </w:r>
      <w:r>
        <w:rPr>
          <w:rFonts w:hint="default" w:ascii="Times New Roman" w:hAnsi="Times New Roman" w:cs="Times New Roman"/>
          <w:sz w:val="24"/>
          <w:szCs w:val="24"/>
        </w:rPr>
        <w:t xml:space="preserve"> в начале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детали конструктора другой детали размером 2×2;</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точка</w:t>
      </w:r>
      <w:r>
        <w:rPr>
          <w:rFonts w:hint="default" w:ascii="Times New Roman" w:hAnsi="Times New Roman" w:cs="Times New Roman"/>
          <w:sz w:val="24"/>
          <w:szCs w:val="24"/>
        </w:rPr>
        <w:t xml:space="preserve"> - можно использовать крупную пуговицу черного цвета, шашку черного </w:t>
      </w:r>
      <w:r>
        <w:rPr>
          <w:rFonts w:hint="default" w:ascii="Times New Roman" w:hAnsi="Times New Roman" w:cs="Times New Roman"/>
          <w:sz w:val="24"/>
          <w:szCs w:val="24"/>
          <w:lang w:val="ru-RU"/>
        </w:rPr>
        <w:t>ц</w:t>
      </w:r>
      <w:r>
        <w:rPr>
          <w:rFonts w:hint="default" w:ascii="Times New Roman" w:hAnsi="Times New Roman" w:cs="Times New Roman"/>
          <w:sz w:val="24"/>
          <w:szCs w:val="24"/>
        </w:rPr>
        <w:t>вета или вырезанный из черного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картона круг размером с шашку.</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Лего-домики</w:t>
      </w:r>
      <w:r>
        <w:rPr>
          <w:rFonts w:hint="default" w:ascii="Times New Roman" w:hAnsi="Times New Roman" w:cs="Times New Roman"/>
          <w:sz w:val="24"/>
          <w:szCs w:val="24"/>
        </w:rPr>
        <w:t xml:space="preserve"> - домики, построенные из лего-деталей. Они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могут быть использованы для закрепления знания о звуках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(гласные - согласные, твёрдые - мягкие согласные), о количестве слогов в </w:t>
      </w:r>
      <w:r>
        <w:rPr>
          <w:rFonts w:hint="default" w:ascii="Times New Roman" w:hAnsi="Times New Roman" w:cs="Times New Roman"/>
          <w:sz w:val="24"/>
          <w:szCs w:val="24"/>
          <w:lang w:val="ru-RU"/>
        </w:rPr>
        <w:t>с</w:t>
      </w:r>
      <w:r>
        <w:rPr>
          <w:rFonts w:hint="default" w:ascii="Times New Roman" w:hAnsi="Times New Roman" w:cs="Times New Roman"/>
          <w:sz w:val="24"/>
          <w:szCs w:val="24"/>
        </w:rPr>
        <w:t>лове:</w:t>
      </w:r>
    </w:p>
    <w:p>
      <w:pPr>
        <w:bidi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для гласных звуков - домик из деталей желтого цвета с</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красной крышей.</w:t>
      </w:r>
    </w:p>
    <w:p>
      <w:pPr>
        <w:bidi w:val="0"/>
        <w:spacing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 xml:space="preserve">• для твердых согласных - домик из деталей </w:t>
      </w:r>
      <w:r>
        <w:rPr>
          <w:rFonts w:hint="default" w:ascii="Times New Roman" w:hAnsi="Times New Roman" w:cs="Times New Roman"/>
          <w:sz w:val="24"/>
          <w:szCs w:val="24"/>
          <w:lang w:val="ru-RU"/>
        </w:rPr>
        <w:t>разного</w:t>
      </w:r>
      <w:r>
        <w:rPr>
          <w:rFonts w:hint="default" w:ascii="Times New Roman" w:hAnsi="Times New Roman" w:cs="Times New Roman"/>
          <w:sz w:val="24"/>
          <w:szCs w:val="24"/>
        </w:rPr>
        <w:t xml:space="preserve"> цвета</w:t>
      </w:r>
      <w:r>
        <w:rPr>
          <w:rFonts w:hint="default" w:ascii="Times New Roman" w:hAnsi="Times New Roman" w:cs="Times New Roman"/>
          <w:sz w:val="24"/>
          <w:szCs w:val="24"/>
          <w:lang w:val="ru-RU"/>
        </w:rPr>
        <w:t xml:space="preserve"> с </w:t>
      </w:r>
      <w:r>
        <w:rPr>
          <w:rFonts w:hint="default" w:ascii="Times New Roman" w:hAnsi="Times New Roman" w:cs="Times New Roman"/>
          <w:sz w:val="24"/>
          <w:szCs w:val="24"/>
        </w:rPr>
        <w:t>синей крышей</w:t>
      </w:r>
      <w:r>
        <w:rPr>
          <w:rFonts w:hint="default" w:ascii="Times New Roman" w:hAnsi="Times New Roman" w:cs="Times New Roman"/>
          <w:sz w:val="24"/>
          <w:szCs w:val="24"/>
          <w:lang w:val="ru-RU"/>
        </w:rPr>
        <w:t>,</w:t>
      </w:r>
    </w:p>
    <w:p>
      <w:pPr>
        <w:bidi w:val="0"/>
        <w:spacing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 для м</w:t>
      </w:r>
      <w:r>
        <w:rPr>
          <w:rFonts w:hint="default" w:ascii="Times New Roman" w:hAnsi="Times New Roman" w:cs="Times New Roman"/>
          <w:sz w:val="24"/>
          <w:szCs w:val="24"/>
          <w:lang w:val="ru-RU"/>
        </w:rPr>
        <w:t>я</w:t>
      </w:r>
      <w:r>
        <w:rPr>
          <w:rFonts w:hint="default" w:ascii="Times New Roman" w:hAnsi="Times New Roman" w:cs="Times New Roman"/>
          <w:sz w:val="24"/>
          <w:szCs w:val="24"/>
        </w:rPr>
        <w:t>гких согласных - домик из деталей желтого цвета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с </w:t>
      </w:r>
      <w:r>
        <w:rPr>
          <w:rFonts w:hint="default" w:ascii="Times New Roman" w:hAnsi="Times New Roman" w:cs="Times New Roman"/>
          <w:sz w:val="24"/>
          <w:szCs w:val="24"/>
          <w:lang w:val="ru-RU"/>
        </w:rPr>
        <w:t>зелёной</w:t>
      </w:r>
      <w:r>
        <w:rPr>
          <w:rFonts w:hint="default" w:ascii="Times New Roman" w:hAnsi="Times New Roman" w:cs="Times New Roman"/>
          <w:sz w:val="24"/>
          <w:szCs w:val="24"/>
        </w:rPr>
        <w:t xml:space="preserve"> крышей.</w:t>
      </w:r>
    </w:p>
    <w:p>
      <w:pPr>
        <w:bidi w:val="0"/>
        <w:spacing w:line="36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Это пособие будет интересным  специалистам коррекционного сопровождения (учителям-логопедам, учителям-дефектологам,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воспитателям групп компенсирующей и комбинированной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направленности), потому как рече</w:t>
      </w:r>
      <w:r>
        <w:rPr>
          <w:rFonts w:hint="default" w:ascii="Times New Roman" w:hAnsi="Times New Roman" w:cs="Times New Roman"/>
          <w:sz w:val="24"/>
          <w:szCs w:val="24"/>
          <w:lang w:val="ru-RU"/>
        </w:rPr>
        <w:t>в</w:t>
      </w:r>
      <w:r>
        <w:rPr>
          <w:rFonts w:hint="default" w:ascii="Times New Roman" w:hAnsi="Times New Roman" w:cs="Times New Roman"/>
          <w:sz w:val="24"/>
          <w:szCs w:val="24"/>
        </w:rPr>
        <w:t>ые игры, описанные здесь,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подходят для любой категории детей вне зависимости от уровня речевого раз</w:t>
      </w:r>
      <w:r>
        <w:rPr>
          <w:rFonts w:hint="default" w:ascii="Times New Roman" w:hAnsi="Times New Roman" w:cs="Times New Roman"/>
          <w:sz w:val="24"/>
          <w:szCs w:val="24"/>
          <w:lang w:val="ru-RU"/>
        </w:rPr>
        <w:t>в</w:t>
      </w:r>
      <w:r>
        <w:rPr>
          <w:rFonts w:hint="default" w:ascii="Times New Roman" w:hAnsi="Times New Roman" w:cs="Times New Roman"/>
          <w:sz w:val="24"/>
          <w:szCs w:val="24"/>
        </w:rPr>
        <w:t>ития.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Игры, представленные в пособии, с успехом используются логопедами</w:t>
      </w:r>
      <w:r>
        <w:rPr>
          <w:rFonts w:hint="default" w:ascii="Times New Roman" w:hAnsi="Times New Roman" w:cs="Times New Roman"/>
          <w:sz w:val="24"/>
          <w:szCs w:val="24"/>
          <w:lang w:val="ru-RU"/>
        </w:rPr>
        <w:t>.</w:t>
      </w:r>
    </w:p>
    <w:p>
      <w:pPr>
        <w:bidi w:val="0"/>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ПРАКТИЧЕСКАЯ ЧАСТЬ</w:t>
      </w:r>
    </w:p>
    <w:p>
      <w:pPr>
        <w:jc w:val="both"/>
        <w:rPr>
          <w:rFonts w:hint="default" w:ascii="Times New Roman" w:hAnsi="Times New Roman" w:cs="Times New Roman"/>
          <w:sz w:val="24"/>
          <w:szCs w:val="24"/>
        </w:rPr>
      </w:pPr>
    </w:p>
    <w:p>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Речевые игры для развития звукопроизношения</w:t>
      </w:r>
    </w:p>
    <w:p>
      <w:pPr>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Звукопроизношение - это процесс формирования звуков речи, осуществляемый разными отделами речевого аппарата. Часто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у д</w:t>
      </w:r>
      <w:r>
        <w:rPr>
          <w:rFonts w:hint="default" w:ascii="Times New Roman" w:hAnsi="Times New Roman" w:cs="Times New Roman"/>
          <w:sz w:val="24"/>
          <w:szCs w:val="24"/>
          <w:lang w:val="ru-RU"/>
        </w:rPr>
        <w:t>етей</w:t>
      </w:r>
      <w:r>
        <w:rPr>
          <w:rFonts w:hint="default" w:ascii="Times New Roman" w:hAnsi="Times New Roman" w:cs="Times New Roman"/>
          <w:sz w:val="24"/>
          <w:szCs w:val="24"/>
        </w:rPr>
        <w:t xml:space="preserve"> наблюдается нарушение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звукопроизношения - неправильное произношение одной или нескольких</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групп звуков.</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1. Игра "Звуковой коврик"</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закрепить навык произнесения изолированно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звук "С".</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платформа lego и набор фишек lego размером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2×2 синего и красного цветов в равном количестве.</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наугад разложить коврик из фишек lego. Затем он просит "пройтись"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по коврику и назвать звуки в соответствии с фишками lego:</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произнесите звук</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 на синей фишке, произнесите гласные звуки на красной фишке (рис. 1)'.</w:t>
      </w:r>
    </w:p>
    <w:p>
      <w:pPr>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09850" cy="3314700"/>
            <wp:effectExtent l="0" t="0" r="0" b="0"/>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5"/>
                    <a:stretch>
                      <a:fillRect/>
                    </a:stretch>
                  </pic:blipFill>
                  <pic:spPr>
                    <a:xfrm>
                      <a:off x="0" y="0"/>
                      <a:ext cx="2609850" cy="3314700"/>
                    </a:xfrm>
                    <a:prstGeom prst="rect">
                      <a:avLst/>
                    </a:prstGeom>
                    <a:noFill/>
                    <a:ln>
                      <a:noFill/>
                    </a:ln>
                  </pic:spPr>
                </pic:pic>
              </a:graphicData>
            </a:graphic>
          </wp:inline>
        </w:drawing>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2. Игра "Башенки"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rPr>
        <w:t>Цель: закрепить произношение изолированного звука</w:t>
      </w:r>
      <w:r>
        <w:rPr>
          <w:rFonts w:hint="default" w:ascii="Times New Roman" w:hAnsi="Times New Roman" w:cs="Times New Roman"/>
          <w:sz w:val="24"/>
          <w:szCs w:val="24"/>
          <w:lang w:val="ru-RU"/>
        </w:rPr>
        <w:t xml:space="preserve"> "С" громко и тихо.</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деталей lego для строительства двух башен - высокой и низкой.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объясняет игроку/игрокам, что при указании на высокую башню игроку/игрокам нужно громко произносить звук "С", при указании на низкую - тихо (ведущий случайным образом указывает на башни 6-8 раз, игрок/игроки произносят звук "С" с требуемой громкостью).</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Эту игру можно использовать для любого звука (рис. 2).</w:t>
      </w:r>
    </w:p>
    <w:p>
      <w:pPr>
        <w:jc w:val="both"/>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3. Игра "Самолетик"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произношения изолированного звука "С".</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деталей LEGO для сборки игрового поля самолета.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Ход игры: ведущий предлагает игроку собрать ракету из Конструктора Lego, которая должна будет "летать". </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Самолет останавливается в начале игрового поля. Игрок долго произносит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звук "С" и перемещается по игровому полю (рис. 3).</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"Заведи грузовик"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закрепить навык произнесения изолированного звука "Р".</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деталей lego для сборки грузовика и игровое поле.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собрать грузовик из конструктора Lego, который должен будет "проехать" всю точку, делая остановки возле заправочных станций. Грузовик ставится на краю игрового поля. Игрок долго произносит звук "Р" и перемещается по игровому полю (рис.4).</w:t>
      </w:r>
      <w:r>
        <w:rPr>
          <w:rFonts w:hint="default" w:ascii="Times New Roman" w:hAnsi="Times New Roman" w:cs="Times New Roman"/>
          <w:sz w:val="24"/>
          <w:szCs w:val="24"/>
        </w:rPr>
        <w:drawing>
          <wp:inline distT="0" distB="0" distL="114300" distR="114300">
            <wp:extent cx="2175510" cy="1155065"/>
            <wp:effectExtent l="0" t="0" r="0" b="0"/>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6"/>
                    <a:srcRect t="3833" b="57251"/>
                    <a:stretch>
                      <a:fillRect/>
                    </a:stretch>
                  </pic:blipFill>
                  <pic:spPr>
                    <a:xfrm>
                      <a:off x="0" y="0"/>
                      <a:ext cx="2175510" cy="115506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5. Игра "Волшебные кубики"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закрепить произношение изолированного звука "Р", бывает длинной и короткой.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набор деталей LEGO для построения цепочки из дорожек и отдельных кубиков.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рассмотреть цепочку из дорожек и кубиков. Игрок/игроки продвигаются по цепочке и издают звук "Р" в течение длительного времени, если они ударяют в рожок, и в течение короткого времени, если они ударяют по отдельному кубику. Например: Р-Р-Р.</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(рис. 5).</w:t>
      </w:r>
      <w:r>
        <w:rPr>
          <w:rFonts w:hint="default" w:ascii="Times New Roman" w:hAnsi="Times New Roman" w:cs="Times New Roman"/>
          <w:sz w:val="24"/>
          <w:szCs w:val="24"/>
        </w:rPr>
        <w:drawing>
          <wp:inline distT="0" distB="0" distL="114300" distR="114300">
            <wp:extent cx="2175510" cy="521335"/>
            <wp:effectExtent l="0" t="0" r="0" b="0"/>
            <wp:docPr id="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pic:cNvPicPr>
                      <a:picLocks noChangeAspect="1"/>
                    </pic:cNvPicPr>
                  </pic:nvPicPr>
                  <pic:blipFill>
                    <a:blip r:embed="rId6"/>
                    <a:srcRect t="44354" b="38082"/>
                    <a:stretch>
                      <a:fillRect/>
                    </a:stretch>
                  </pic:blipFill>
                  <pic:spPr>
                    <a:xfrm>
                      <a:off x="0" y="0"/>
                      <a:ext cx="2175510" cy="52133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6. Игра "Петушок"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произношения звука "Р" в словах.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деталей lego для конструирования петушка и изображение здания (рис.б).</w:t>
      </w:r>
      <w:r>
        <w:rPr>
          <w:rFonts w:hint="default" w:ascii="Times New Roman" w:hAnsi="Times New Roman" w:cs="Times New Roman"/>
          <w:sz w:val="24"/>
          <w:szCs w:val="24"/>
        </w:rPr>
        <w:drawing>
          <wp:inline distT="0" distB="0" distL="114300" distR="114300">
            <wp:extent cx="2175510" cy="1020445"/>
            <wp:effectExtent l="0" t="0" r="0" b="0"/>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pic:cNvPicPr>
                      <a:picLocks noChangeAspect="1"/>
                    </pic:cNvPicPr>
                  </pic:nvPicPr>
                  <pic:blipFill>
                    <a:blip r:embed="rId6"/>
                    <a:srcRect t="65619"/>
                    <a:stretch>
                      <a:fillRect/>
                    </a:stretch>
                  </pic:blipFill>
                  <pic:spPr>
                    <a:xfrm>
                      <a:off x="0" y="0"/>
                      <a:ext cx="2175510" cy="1020445"/>
                    </a:xfrm>
                    <a:prstGeom prst="rect">
                      <a:avLst/>
                    </a:prstGeom>
                    <a:noFill/>
                    <a:ln>
                      <a:noFill/>
                    </a:ln>
                  </pic:spPr>
                </pic:pic>
              </a:graphicData>
            </a:graphic>
          </wp:inline>
        </w:drawing>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собрать петушка из деталей. Затем он просит назвать части петушка, в названии которых присутствует звук "Р". Например, борода, крылья, шпоры.</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7. Игра «Звуковая дорожка»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произнесения изолированного</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звука «К».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лего-платформа и набор лего-фишек размером 2×2 синего цвета в количестве 8- 10 шт.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способ игры: ведущий предлагает игроку/игрокам выложить на лего-платформе дорожку из синих лего-фишек, затем «пройти» по дорожке и назвать слова на звук «К».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2-й способ игры: ведущий предлагает игроку/игрокам рассмотреть сюжетную картинку и найти на ней предметы со звуком «К», затем выкладывать на лего-платформе дорожку из синих лего-фишек, называя одновременно подходящие слова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(рис. 7). </w:t>
      </w:r>
      <w:r>
        <w:rPr>
          <w:rFonts w:hint="default" w:ascii="Times New Roman" w:hAnsi="Times New Roman" w:cs="Times New Roman"/>
          <w:sz w:val="24"/>
          <w:szCs w:val="24"/>
        </w:rPr>
        <w:drawing>
          <wp:inline distT="0" distB="0" distL="114300" distR="114300">
            <wp:extent cx="2333625" cy="2072005"/>
            <wp:effectExtent l="0" t="0" r="9525" b="4445"/>
            <wp:docPr id="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
                    <pic:cNvPicPr>
                      <a:picLocks noChangeAspect="1"/>
                    </pic:cNvPicPr>
                  </pic:nvPicPr>
                  <pic:blipFill>
                    <a:blip r:embed="rId7"/>
                    <a:stretch>
                      <a:fillRect/>
                    </a:stretch>
                  </pic:blipFill>
                  <pic:spPr>
                    <a:xfrm>
                      <a:off x="0" y="0"/>
                      <a:ext cx="2333625" cy="207200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8. Игра «Змейка»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произнесения изолированного звука «Ш».</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лего-деталей для постройки змейки и игровое поле.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собрать из конструктора змейку, которой предстоит «доползти» до каждого предмета. Змейка ставится на начало игрового поля. Игрок произносит длительно звук «Ш» и продвигается по игровому полю (рис. 8).</w:t>
      </w: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ru-RU"/>
        </w:rPr>
      </w:pPr>
      <w:r>
        <w:drawing>
          <wp:inline distT="0" distB="0" distL="114300" distR="114300">
            <wp:extent cx="1345565" cy="1739900"/>
            <wp:effectExtent l="0" t="0" r="6985" b="12700"/>
            <wp:docPr id="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2"/>
                    <pic:cNvPicPr>
                      <a:picLocks noChangeAspect="1"/>
                    </pic:cNvPicPr>
                  </pic:nvPicPr>
                  <pic:blipFill>
                    <a:blip r:embed="rId8"/>
                    <a:stretch>
                      <a:fillRect/>
                    </a:stretch>
                  </pic:blipFill>
                  <pic:spPr>
                    <a:xfrm>
                      <a:off x="0" y="0"/>
                      <a:ext cx="1345565" cy="173990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9. Игра «Волшебная улитка»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произношения звука «ЛЬ» в словах.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лего-деталей для постройки «Улитки» и набор карточек с изображением предметов на звук «ЛЬ».</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вариант: ведущий предлагает рассмотреть «Улитку» и назвать все предметы на картинках (можно усложнить игру с включением закрепления знания основных цветов, например, называть сначала предметы на картинках, расположенные на жёлтых деталях пособия, затем те, что находятся на красных деталях, далее - на синих, последними - на зелёных).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2 -й вариант: ведущий предлагает сначала построить «Улитку» по схеме, затем прикреплять на неё картинки с изображением предметов со звуком «ЛЬ», называя их (рис. 9).</w:t>
      </w:r>
    </w:p>
    <w:p>
      <w:pPr>
        <w:jc w:val="both"/>
        <w:rPr>
          <w:rFonts w:hint="default" w:ascii="Times New Roman" w:hAnsi="Times New Roman" w:cs="Times New Roman"/>
          <w:sz w:val="24"/>
          <w:szCs w:val="24"/>
          <w:lang w:val="ru-RU"/>
        </w:rPr>
      </w:pPr>
      <w:r>
        <w:drawing>
          <wp:inline distT="0" distB="0" distL="114300" distR="114300">
            <wp:extent cx="2258060" cy="1508125"/>
            <wp:effectExtent l="0" t="0" r="8890" b="15875"/>
            <wp:docPr id="1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4"/>
                    <pic:cNvPicPr>
                      <a:picLocks noChangeAspect="1"/>
                    </pic:cNvPicPr>
                  </pic:nvPicPr>
                  <pic:blipFill>
                    <a:blip r:embed="rId9"/>
                    <a:srcRect b="46153"/>
                    <a:stretch>
                      <a:fillRect/>
                    </a:stretch>
                  </pic:blipFill>
                  <pic:spPr>
                    <a:xfrm>
                      <a:off x="0" y="0"/>
                      <a:ext cx="2258060" cy="1508125"/>
                    </a:xfrm>
                    <a:prstGeom prst="rect">
                      <a:avLst/>
                    </a:prstGeom>
                    <a:noFill/>
                    <a:ln>
                      <a:noFill/>
                    </a:ln>
                  </pic:spPr>
                </pic:pic>
              </a:graphicData>
            </a:graphic>
          </wp:inline>
        </w:drawing>
      </w:r>
    </w:p>
    <w:p>
      <w:pPr>
        <w:jc w:val="both"/>
        <w:rPr>
          <w:rFonts w:hint="default" w:ascii="Times New Roman" w:hAnsi="Times New Roman" w:cs="Times New Roman"/>
          <w:sz w:val="24"/>
          <w:szCs w:val="24"/>
          <w:lang w:val="ru-RU"/>
        </w:rPr>
      </w:pP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10. Игра «Звуковой зоопарк»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дифференциация знуков «Р»/«Л» в словах.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схемы и наборы для постройки обитателей зоопарка, 2 лего-человечка со звуками «Р» и «Л».</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собрать по схемам тех, кто может жить в зоопарке (игроки самостоятельно выбирают тех обитателей зоопарка, которых они хотят построить). Игроки называют слово, определяют звук, который есть в этом слове, и «отдают» лего-человечку (рис. 10).</w:t>
      </w:r>
    </w:p>
    <w:p>
      <w:pPr>
        <w:jc w:val="both"/>
        <w:rPr>
          <w:rFonts w:hint="default" w:ascii="Times New Roman" w:hAnsi="Times New Roman" w:cs="Times New Roman"/>
          <w:sz w:val="24"/>
          <w:szCs w:val="24"/>
          <w:lang w:val="ru-RU"/>
        </w:rPr>
      </w:pPr>
      <w:r>
        <w:drawing>
          <wp:inline distT="0" distB="0" distL="114300" distR="114300">
            <wp:extent cx="2000885" cy="1030605"/>
            <wp:effectExtent l="0" t="0" r="18415" b="17145"/>
            <wp:docPr id="1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3"/>
                    <pic:cNvPicPr>
                      <a:picLocks noChangeAspect="1"/>
                    </pic:cNvPicPr>
                  </pic:nvPicPr>
                  <pic:blipFill>
                    <a:blip r:embed="rId9"/>
                    <a:srcRect t="58480"/>
                    <a:stretch>
                      <a:fillRect/>
                    </a:stretch>
                  </pic:blipFill>
                  <pic:spPr>
                    <a:xfrm>
                      <a:off x="0" y="0"/>
                      <a:ext cx="2000885" cy="103060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11. Игра «Винни-Пух и Пятачок»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дифференциация звуков «П»/«Пь» в словах.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лего-деталей для постройки Винни-Пуха и набор карточек с изображением предметов со звуками «П», «Пь» (можно использовать для игры набор Lego Duplo «Дом медвежонка Винни»).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собрать медвежонка Винни (композицию - в случае игры с Lego Duplo «Дом для медвежонка Винни»). Далее предлагает игрокам разобрать все карточки с изображением предметов со звуками «П», «Пь». Ведущий предлагает назвать предмет на карточке и «отдать» карточку Пятачку (если в слове есть звук «ПЬ») или Винни-Пуху (если в слове звук есть звук «П») (рис. 11).</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12. Игра «Волшебная лесенка»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автоматизация звука «Ж» в словах,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лесенка, сложенная из лего-деталей, к которой прикреплены картинки с изображением предметов на звук •Ж».</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подняться по «волшебной» лесенке, а затем спуститься вниз, называя при этом слова на звук «Ж» (рис. 12).</w:t>
      </w:r>
    </w:p>
    <w:p>
      <w:pPr>
        <w:jc w:val="both"/>
        <w:rPr>
          <w:rFonts w:hint="default" w:ascii="Times New Roman" w:hAnsi="Times New Roman" w:cs="Times New Roman"/>
          <w:sz w:val="24"/>
          <w:szCs w:val="24"/>
          <w:lang w:val="ru-RU"/>
        </w:rPr>
      </w:pPr>
      <w:r>
        <w:drawing>
          <wp:inline distT="0" distB="0" distL="114300" distR="114300">
            <wp:extent cx="1897380" cy="2484755"/>
            <wp:effectExtent l="0" t="0" r="7620" b="10795"/>
            <wp:docPr id="12"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5"/>
                    <pic:cNvPicPr>
                      <a:picLocks noChangeAspect="1"/>
                    </pic:cNvPicPr>
                  </pic:nvPicPr>
                  <pic:blipFill>
                    <a:blip r:embed="rId10"/>
                    <a:stretch>
                      <a:fillRect/>
                    </a:stretch>
                  </pic:blipFill>
                  <pic:spPr>
                    <a:xfrm>
                      <a:off x="0" y="0"/>
                      <a:ext cx="1897380" cy="248475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13. Игра «Коврик для Винни-Пуха»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дифференциация звуков «В»/«ВЬ» в словах.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лего-платформа, набор из 9 лего-фишек синего и зелёного цвета, игрушка (картинка) Винни-Пух.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послушать слова и сложить коврик для Винни-Пуха (коврик выкладываем с верхней строки).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Например: волк, вишня, валенки, виноград, ветка, водолаз, завод, слива (рис. 13).</w:t>
      </w:r>
    </w:p>
    <w:p>
      <w:pPr>
        <w:jc w:val="both"/>
        <w:rPr>
          <w:rFonts w:hint="default" w:ascii="Times New Roman" w:hAnsi="Times New Roman" w:cs="Times New Roman"/>
          <w:sz w:val="24"/>
          <w:szCs w:val="24"/>
          <w:lang w:val="ru-RU"/>
        </w:rPr>
      </w:pPr>
      <w:r>
        <w:drawing>
          <wp:inline distT="0" distB="0" distL="114300" distR="114300">
            <wp:extent cx="1343660" cy="1200150"/>
            <wp:effectExtent l="0" t="0" r="8890" b="0"/>
            <wp:docPr id="13"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6"/>
                    <pic:cNvPicPr>
                      <a:picLocks noChangeAspect="1"/>
                    </pic:cNvPicPr>
                  </pic:nvPicPr>
                  <pic:blipFill>
                    <a:blip r:embed="rId11"/>
                    <a:stretch>
                      <a:fillRect/>
                    </a:stretch>
                  </pic:blipFill>
                  <pic:spPr>
                    <a:xfrm>
                      <a:off x="0" y="0"/>
                      <a:ext cx="1343660" cy="1200150"/>
                    </a:xfrm>
                    <a:prstGeom prst="rect">
                      <a:avLst/>
                    </a:prstGeom>
                    <a:noFill/>
                    <a:ln>
                      <a:noFill/>
                    </a:ln>
                  </pic:spPr>
                </pic:pic>
              </a:graphicData>
            </a:graphic>
          </wp:inline>
        </w:drawing>
      </w:r>
    </w:p>
    <w:p>
      <w:p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звукового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Напомним, что звуки - это то, что мы слышим и произносим. Звуковой анализ слова - это определение звуков в слове по порядку и их характеристика (гласный - согласный, звонкий -глухой, мягкий - твердый). Звуковая схема слова - это последовательность кружков, квадратов или других символов, выложенных в том порядке, что и звуки в слове.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Для звукового анализа используются специальные символы. Можно также в процессе звукового анализа слова рисовать или выкладывать специальные фишки из любого материала, главное - соблюдать цвет. Мы предлагаем использовать в речевых играх по развитию звукового анализа и синтеза в качестве игрового оборудования детали конструктора «Лего».</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Овладение звуковым анализом - один из основных этапов в подготовке к грамоте. Чтобы выкладывание схем не превратилось в однотипное, скучное занятие, можно использовать различные формы работы, а можно выложить схемы из специальных фишек на лего-коврике, лего-платформе, построить из различных деталей, «посадить» звуки в вагончики, «поселить» в домики и т.д. Таким образом, на занятии используется одновременно несколько анализаторов - зрительный, речедвигательный, слуховой и тактильный.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Манипулируя деталями конструктора «Лего», ребенок, превращая их то в один, то в другой звук, запоминает характеристику звука, лучше различает сходные звуки, что помогает освоить азы звукового анализа, детали «Лего» в данном случае играют роль наглядной опоры. Причём наглядность обеспечивается объёмными предметами, и на основе такого восприятия предмета в сознании ребенка формируется образ. Стараясь как можно точнее передать форму, ребёнок активно работает пальцами. Происходит мощное воздействие на тактильные рецепторы, а это способствует развитию речи.</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 Игра «Посели в домик»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простого звукового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лего-домики с крышами синего, красного и зелёного цвета.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ведуший предлагает назвать предмет на картинке и определить первый звук в слове, затем «поселить» в домик. Например, «утка» - первый звук «У» нужно «поселить» в домик с красной крышей; «ракета» - первый звук «Р» - в домик с синей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крышей, «перец» - в домик с зелёной крышей (рис. 14).</w:t>
      </w:r>
    </w:p>
    <w:p>
      <w:pPr>
        <w:jc w:val="both"/>
        <w:rPr>
          <w:rFonts w:hint="default" w:ascii="Times New Roman" w:hAnsi="Times New Roman" w:cs="Times New Roman"/>
          <w:sz w:val="24"/>
          <w:szCs w:val="24"/>
          <w:lang w:val="ru-RU"/>
        </w:rPr>
      </w:pPr>
      <w:r>
        <w:drawing>
          <wp:inline distT="0" distB="0" distL="114300" distR="114300">
            <wp:extent cx="1314450" cy="883920"/>
            <wp:effectExtent l="0" t="0" r="0" b="11430"/>
            <wp:docPr id="14"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7"/>
                    <pic:cNvPicPr>
                      <a:picLocks noChangeAspect="1"/>
                    </pic:cNvPicPr>
                  </pic:nvPicPr>
                  <pic:blipFill>
                    <a:blip r:embed="rId12"/>
                    <a:srcRect b="53304"/>
                    <a:stretch>
                      <a:fillRect/>
                    </a:stretch>
                  </pic:blipFill>
                  <pic:spPr>
                    <a:xfrm>
                      <a:off x="0" y="0"/>
                      <a:ext cx="1314450" cy="88392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2. Игра «Разноцветный коврик»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умения различать гласные и согласные звуки.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платформа и лего-фишки размером 2×2 красного и синего цвета. Для обозначения гласных звуков - красные лего-фишки, для обозначения согласных звуков - синие лего-фишки.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послушать звуки и выложить коврик из лего-фишек на платформе (выкладываем коврик начиная с верхнего ряда).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Например: А, У, Т, М, Н, С, Ж, И, К (рис. 15).</w:t>
      </w:r>
    </w:p>
    <w:p>
      <w:pPr>
        <w:jc w:val="both"/>
        <w:rPr>
          <w:rFonts w:hint="default" w:ascii="Times New Roman" w:hAnsi="Times New Roman" w:cs="Times New Roman"/>
          <w:sz w:val="24"/>
          <w:szCs w:val="24"/>
          <w:lang w:val="ru-RU"/>
        </w:rPr>
      </w:pPr>
      <w:r>
        <w:rPr>
          <w:rFonts w:hint="default"/>
          <w:lang w:val="ru-RU"/>
        </w:rPr>
        <w:t xml:space="preserve">      </w:t>
      </w:r>
      <w:r>
        <w:drawing>
          <wp:inline distT="0" distB="0" distL="114300" distR="114300">
            <wp:extent cx="2235835" cy="721360"/>
            <wp:effectExtent l="0" t="0" r="12065" b="2540"/>
            <wp:docPr id="15"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8"/>
                    <pic:cNvPicPr>
                      <a:picLocks noChangeAspect="1"/>
                    </pic:cNvPicPr>
                  </pic:nvPicPr>
                  <pic:blipFill>
                    <a:blip r:embed="rId12"/>
                    <a:srcRect t="77603"/>
                    <a:stretch>
                      <a:fillRect/>
                    </a:stretch>
                  </pic:blipFill>
                  <pic:spPr>
                    <a:xfrm>
                      <a:off x="0" y="0"/>
                      <a:ext cx="2235835" cy="72136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3. Игра «Гласный - согласный»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дифференцировать гласные и согласные звуки.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лего-фишки красного и синего цвета по 2 на каждого участника игры.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послушать звуки и поднять лего-фишку определённого цвета: красную - на гласный звук, синюю - на твёрдый согласный звук.</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«Твёрдые - мягкие согласные»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дифференцировать твёрдые и мягкие согласные.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лего-фишки синего и зелёного цвета по 2 на каждого участника игры.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послушать звуки, слоги и слова и поднять лего-фишку определённого цвета.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Примерный перечень звуков: В, ВЬ, ФЬ, В, ВЬ, В, 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слогов: ВИ, ВА, ВИ, ВО, ВУ, ВЭ, ВЭ.</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слов: винт, волк, ворота, вода, завод, звезда.</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5. Игра «Разложите картинки под символы»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дифференцировать твёрдые и мягкие согласные.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лего-фишки синего и зелёного цвета по 2 на каждого участника игры и набор карточек с изображением предметов.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назвать предметы на картинках и положить их под лего-фишки (рис. 16).</w:t>
      </w:r>
    </w:p>
    <w:p>
      <w:pPr>
        <w:jc w:val="both"/>
        <w:rPr>
          <w:rFonts w:hint="default" w:ascii="Times New Roman" w:hAnsi="Times New Roman" w:cs="Times New Roman"/>
          <w:sz w:val="24"/>
          <w:szCs w:val="24"/>
          <w:lang w:val="ru-RU"/>
        </w:rPr>
      </w:pPr>
      <w:r>
        <w:drawing>
          <wp:inline distT="0" distB="0" distL="114300" distR="114300">
            <wp:extent cx="1695450" cy="1349375"/>
            <wp:effectExtent l="0" t="0" r="0" b="3175"/>
            <wp:docPr id="16"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9"/>
                    <pic:cNvPicPr>
                      <a:picLocks noChangeAspect="1"/>
                    </pic:cNvPicPr>
                  </pic:nvPicPr>
                  <pic:blipFill>
                    <a:blip r:embed="rId13"/>
                    <a:srcRect b="69986"/>
                    <a:stretch>
                      <a:fillRect/>
                    </a:stretch>
                  </pic:blipFill>
                  <pic:spPr>
                    <a:xfrm>
                      <a:off x="0" y="0"/>
                      <a:ext cx="1695450" cy="1349375"/>
                    </a:xfrm>
                    <a:prstGeom prst="snip2Diag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6. Игра «Где живёт звук «Ш»?»</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знаний о расположении звука в слове.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лего-платформа и синие лего-фишки.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послушать слова и определить место звука в слове (рис. 17).</w:t>
      </w:r>
    </w:p>
    <w:p>
      <w:pPr>
        <w:jc w:val="both"/>
        <w:rPr>
          <w:rFonts w:hint="default" w:ascii="Times New Roman" w:hAnsi="Times New Roman" w:cs="Times New Roman"/>
          <w:sz w:val="24"/>
          <w:szCs w:val="24"/>
          <w:lang w:val="ru-RU"/>
        </w:rPr>
      </w:pPr>
      <w:r>
        <w:drawing>
          <wp:inline distT="0" distB="0" distL="114300" distR="114300">
            <wp:extent cx="1695450" cy="1108075"/>
            <wp:effectExtent l="0" t="0" r="0" b="15875"/>
            <wp:docPr id="17"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0"/>
                    <pic:cNvPicPr>
                      <a:picLocks noChangeAspect="1"/>
                    </pic:cNvPicPr>
                  </pic:nvPicPr>
                  <pic:blipFill>
                    <a:blip r:embed="rId13"/>
                    <a:srcRect t="49011" b="26342"/>
                    <a:stretch>
                      <a:fillRect/>
                    </a:stretch>
                  </pic:blipFill>
                  <pic:spPr>
                    <a:xfrm>
                      <a:off x="0" y="0"/>
                      <a:ext cx="1695450" cy="1108075"/>
                    </a:xfrm>
                    <a:prstGeom prst="round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7. Игра «Вагончики для картинок»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умения определять первый звук в слове, дифференцировать мягкие и твёрдые согласные звуки.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вагончики синего и зелёного цвета (по 2 каждого цвета), набор предметных картинок на пару согласных звуков.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распределить картинки к вагончикам. Например: спички - звук «ПЬ» - к зелёному вагончику, пушка - звук «П» - к синему вагончику (рис. 18).</w:t>
      </w:r>
    </w:p>
    <w:p>
      <w:pPr>
        <w:jc w:val="both"/>
        <w:rPr>
          <w:rFonts w:hint="default" w:ascii="Times New Roman" w:hAnsi="Times New Roman" w:cs="Times New Roman"/>
          <w:sz w:val="24"/>
          <w:szCs w:val="24"/>
          <w:lang w:val="ru-RU"/>
        </w:rPr>
      </w:pPr>
      <w:r>
        <w:drawing>
          <wp:inline distT="0" distB="0" distL="114300" distR="114300">
            <wp:extent cx="1695450" cy="1149350"/>
            <wp:effectExtent l="0" t="0" r="0" b="0"/>
            <wp:docPr id="18"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1"/>
                    <pic:cNvPicPr>
                      <a:picLocks noChangeAspect="1"/>
                    </pic:cNvPicPr>
                  </pic:nvPicPr>
                  <pic:blipFill>
                    <a:blip r:embed="rId13"/>
                    <a:srcRect t="74435"/>
                    <a:stretch>
                      <a:fillRect/>
                    </a:stretch>
                  </pic:blipFill>
                  <pic:spPr>
                    <a:xfrm>
                      <a:off x="0" y="0"/>
                      <a:ext cx="1695450" cy="114935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8. Игра «Разноцветные дорожки»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дифференциация гласных и согласных звуков.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лего-фишки красного и синего цвета.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послушать слова и «выложить» дорожку из разноцветных лего-фишек (рис. 19).</w:t>
      </w:r>
    </w:p>
    <w:p>
      <w:pPr>
        <w:jc w:val="both"/>
        <w:rPr>
          <w:rFonts w:hint="default" w:ascii="Times New Roman" w:hAnsi="Times New Roman" w:cs="Times New Roman"/>
          <w:sz w:val="24"/>
          <w:szCs w:val="24"/>
          <w:lang w:val="ru-RU"/>
        </w:rPr>
      </w:pPr>
      <w:r>
        <w:drawing>
          <wp:inline distT="0" distB="0" distL="114300" distR="114300">
            <wp:extent cx="1210310" cy="1673860"/>
            <wp:effectExtent l="0" t="0" r="8890" b="2540"/>
            <wp:docPr id="19"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2"/>
                    <pic:cNvPicPr>
                      <a:picLocks noChangeAspect="1"/>
                    </pic:cNvPicPr>
                  </pic:nvPicPr>
                  <pic:blipFill>
                    <a:blip r:embed="rId14"/>
                    <a:stretch>
                      <a:fillRect/>
                    </a:stretch>
                  </pic:blipFill>
                  <pic:spPr>
                    <a:xfrm>
                      <a:off x="0" y="0"/>
                      <a:ext cx="1210310" cy="167386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9. Игра «Подбери картинкук схеме»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простого звукового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картинки с изображением предметов, 3 лего-схемы из деталей желтого швета размером 2×6, 3 лего-фишки синего швета размером 2×2.</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назвать предмет на картинке, определить, в названии каких картинок есть звук «Б», положить картинку под соответствующую лего-схему (рис. 20).</w:t>
      </w:r>
    </w:p>
    <w:p>
      <w:pPr>
        <w:jc w:val="both"/>
        <w:rPr>
          <w:rFonts w:hint="default" w:ascii="Times New Roman" w:hAnsi="Times New Roman" w:cs="Times New Roman"/>
          <w:b/>
          <w:bCs/>
          <w:sz w:val="24"/>
          <w:szCs w:val="24"/>
          <w:lang w:val="ru-RU"/>
        </w:rPr>
      </w:pPr>
      <w:r>
        <w:drawing>
          <wp:inline distT="0" distB="0" distL="114300" distR="114300">
            <wp:extent cx="1785620" cy="1299845"/>
            <wp:effectExtent l="0" t="0" r="5080" b="14605"/>
            <wp:docPr id="20"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3"/>
                    <pic:cNvPicPr>
                      <a:picLocks noChangeAspect="1"/>
                    </pic:cNvPicPr>
                  </pic:nvPicPr>
                  <pic:blipFill>
                    <a:blip r:embed="rId15"/>
                    <a:srcRect b="43036"/>
                    <a:stretch>
                      <a:fillRect/>
                    </a:stretch>
                  </pic:blipFill>
                  <pic:spPr>
                    <a:xfrm>
                      <a:off x="0" y="0"/>
                      <a:ext cx="1785620" cy="129984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10. Игра «Выбери свою схему»</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простых форм звукового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3 лего-схемы для звукового анализа слова из большого конструктора.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варшант: ведущий сообщает, что сейчас будут определять место звука «Т» в словах, и называет по очереди для каждого игрока слово, затем предлагает ему занять место рядом с соответствующей схемой.</w:t>
      </w:r>
    </w:p>
    <w:p>
      <w:pPr>
        <w:numPr>
          <w:ilvl w:val="0"/>
          <w:numId w:val="2"/>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й вариант: ведущий сообщает, что сейчас будут определять место звука «Т» в словах, и предлагает игрокам выбрать по одной картинке. Затем игроки называют слово и, определив место звука -Т», занимают своё место рядом со схемой (рис. 21).</w:t>
      </w:r>
    </w:p>
    <w:p>
      <w:pPr>
        <w:numPr>
          <w:ilvl w:val="0"/>
          <w:numId w:val="0"/>
        </w:numPr>
        <w:jc w:val="both"/>
        <w:rPr>
          <w:rFonts w:hint="default" w:ascii="Times New Roman" w:hAnsi="Times New Roman" w:cs="Times New Roman"/>
          <w:sz w:val="24"/>
          <w:szCs w:val="24"/>
          <w:lang w:val="ru-RU"/>
        </w:rPr>
      </w:pPr>
      <w:r>
        <w:drawing>
          <wp:inline distT="0" distB="0" distL="114300" distR="114300">
            <wp:extent cx="2505075" cy="1196975"/>
            <wp:effectExtent l="0" t="0" r="0" b="0"/>
            <wp:docPr id="21"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4"/>
                    <pic:cNvPicPr>
                      <a:picLocks noChangeAspect="1"/>
                    </pic:cNvPicPr>
                  </pic:nvPicPr>
                  <pic:blipFill>
                    <a:blip r:embed="rId15"/>
                    <a:srcRect t="62599"/>
                    <a:stretch>
                      <a:fillRect/>
                    </a:stretch>
                  </pic:blipFill>
                  <pic:spPr>
                    <a:xfrm>
                      <a:off x="0" y="0"/>
                      <a:ext cx="2505075" cy="119697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11. Игра «Зашифрованное письмо»</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простых форм звукового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Оборудованые: лего-фишки на лего-платформах и конверт с картинками, в названии которых 3 звука.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сообщает игроку/игрокам, что он хочет отправить своему другу письмо, но не хочет, чтобы кто-нибудь догадался, о чем будет говориться и письме, Ведущий просит игрока/игроков выложить схему слов из лего фишек на лего-платформах (рис, 22),</w:t>
      </w:r>
    </w:p>
    <w:p>
      <w:pPr>
        <w:jc w:val="both"/>
        <w:rPr>
          <w:rFonts w:hint="default" w:ascii="Times New Roman" w:hAnsi="Times New Roman" w:cs="Times New Roman"/>
          <w:sz w:val="24"/>
          <w:szCs w:val="24"/>
          <w:lang w:val="ru-RU"/>
        </w:rPr>
      </w:pPr>
      <w:r>
        <w:drawing>
          <wp:inline distT="0" distB="0" distL="114300" distR="114300">
            <wp:extent cx="2305050" cy="1170305"/>
            <wp:effectExtent l="0" t="0" r="0" b="0"/>
            <wp:docPr id="22"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5"/>
                    <pic:cNvPicPr>
                      <a:picLocks noChangeAspect="1"/>
                    </pic:cNvPicPr>
                  </pic:nvPicPr>
                  <pic:blipFill>
                    <a:blip r:embed="rId16"/>
                    <a:srcRect b="63756"/>
                    <a:stretch>
                      <a:fillRect/>
                    </a:stretch>
                  </pic:blipFill>
                  <pic:spPr>
                    <a:xfrm>
                      <a:off x="0" y="0"/>
                      <a:ext cx="2305050" cy="117030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12. Игра «Команды»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простых форм звукового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Оборудомание: пять звуковых схем, набор предметных картинок.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разделиться на команды и определить одну из пяти схем. После этого ведущий предлагает игрокам рассмотреть картинки с изображением предметов, где названия состоит из 4 звуков (ведущий отбирает для игры слова, где звучание полностью совпадает с написанием). Игроки отбирают предметы на картинках и объясняют свой выбор другим участникам игры (рис. 23).</w:t>
      </w:r>
    </w:p>
    <w:p>
      <w:pPr>
        <w:jc w:val="both"/>
        <w:rPr>
          <w:rFonts w:hint="default" w:ascii="Times New Roman" w:hAnsi="Times New Roman" w:cs="Times New Roman"/>
          <w:sz w:val="24"/>
          <w:szCs w:val="24"/>
          <w:lang w:val="ru-RU"/>
        </w:rPr>
      </w:pPr>
      <w:r>
        <w:drawing>
          <wp:inline distT="0" distB="0" distL="114300" distR="114300">
            <wp:extent cx="1426210" cy="1206500"/>
            <wp:effectExtent l="0" t="0" r="2540" b="12700"/>
            <wp:docPr id="23"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6"/>
                    <pic:cNvPicPr>
                      <a:picLocks noChangeAspect="1"/>
                    </pic:cNvPicPr>
                  </pic:nvPicPr>
                  <pic:blipFill>
                    <a:blip r:embed="rId16"/>
                    <a:srcRect t="39626"/>
                    <a:stretch>
                      <a:fillRect/>
                    </a:stretch>
                  </pic:blipFill>
                  <pic:spPr>
                    <a:xfrm>
                      <a:off x="0" y="0"/>
                      <a:ext cx="1426210" cy="1206500"/>
                    </a:xfrm>
                    <a:prstGeom prst="rect">
                      <a:avLst/>
                    </a:prstGeom>
                    <a:noFill/>
                    <a:ln>
                      <a:noFill/>
                    </a:ln>
                  </pic:spPr>
                </pic:pic>
              </a:graphicData>
            </a:graphic>
          </wp:inline>
        </w:drawing>
      </w:r>
    </w:p>
    <w:p>
      <w:pPr>
        <w:jc w:val="both"/>
        <w:rPr>
          <w:rFonts w:hint="default" w:ascii="Times New Roman" w:hAnsi="Times New Roman" w:cs="Times New Roman"/>
          <w:sz w:val="24"/>
          <w:szCs w:val="24"/>
          <w:lang w:val="ru-RU"/>
        </w:rPr>
      </w:pPr>
    </w:p>
    <w:p>
      <w:p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слогового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Звучащее слово - это не только набор отдельных звуков, но и слоговый комплекс. Звуки входят в состав слогов, из которых образуются слова.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Слоговой анализ - важный этап знакомства ребенка со звуковой стороной слова. Слог выступает в качестве единицы чтения и письма. Чтобы правильно передать на письме звуковой состав слова (без пропусков и перестановки букв), прежде всего надо разделить слово на слоги.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Ребенок  должен знать, что слово делится на слоги, что количество их разное, что расположены они в определенной последовательности. Использование лего-конструктора для развития слогового анализа позволяет параллельно развивать сенсорный опыт детей и навыки слогового анализа. Мы предлагаем использовать лего-схемы.</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 Игра «Слоговички»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слогового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лего-схемы из деталей конструктора желтого цвета размером 2×2, 2×4, 2×6 в соответствии с количеством слогов в слове.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послушать слова и поднять соответствуюшую лего схему (рис. 24),</w:t>
      </w:r>
    </w:p>
    <w:p>
      <w:pPr>
        <w:jc w:val="both"/>
        <w:rPr>
          <w:rFonts w:hint="default" w:ascii="Times New Roman" w:hAnsi="Times New Roman" w:cs="Times New Roman"/>
          <w:sz w:val="24"/>
          <w:szCs w:val="24"/>
          <w:lang w:val="ru-RU"/>
        </w:rPr>
      </w:pPr>
      <w:r>
        <w:drawing>
          <wp:inline distT="0" distB="0" distL="114300" distR="114300">
            <wp:extent cx="2390775" cy="841375"/>
            <wp:effectExtent l="0" t="0" r="0" b="0"/>
            <wp:docPr id="24"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7"/>
                    <pic:cNvPicPr>
                      <a:picLocks noChangeAspect="1"/>
                    </pic:cNvPicPr>
                  </pic:nvPicPr>
                  <pic:blipFill>
                    <a:blip r:embed="rId17"/>
                    <a:srcRect b="76444"/>
                    <a:stretch>
                      <a:fillRect/>
                    </a:stretch>
                  </pic:blipFill>
                  <pic:spPr>
                    <a:xfrm>
                      <a:off x="0" y="0"/>
                      <a:ext cx="2390775" cy="84137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2. Игра «Слоговые башенки»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слогового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лего-фишки желтого цвета.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отгадать загадки и построить слоговые башенки для слов-отгадок.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огороде и в саду</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Я работу ей найду.</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У меня в ладонях сжата,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Чтобы землю рыть …</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(лопата)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Летом в сквере в душный зной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Столб струится водяной.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Брызги есть, но спрятан кран.</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Что это, скажи?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(Фонтан)</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Выгоняли рога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Погулять на луга.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И рога вечерком</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Прибрели с молочком.</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(Корова)</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 xml:space="preserve"> 3. Игра «Месяны года»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знания месяцев года, умений слогового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лего-схемы для слогового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просит выбрать из набора слоговую ЛЕГО-схему и припомнить месяц года. Например, схема 2×4 -СЕНТЯБРЬ, ИЮНЬ и т. д. (рис. 24).</w:t>
      </w:r>
    </w:p>
    <w:p>
      <w:pPr>
        <w:jc w:val="both"/>
        <w:rPr>
          <w:rFonts w:hint="default" w:ascii="Times New Roman" w:hAnsi="Times New Roman" w:cs="Times New Roman"/>
          <w:sz w:val="24"/>
          <w:szCs w:val="24"/>
          <w:lang w:val="ru-RU"/>
        </w:rPr>
      </w:pPr>
      <w:r>
        <w:drawing>
          <wp:inline distT="0" distB="0" distL="114300" distR="114300">
            <wp:extent cx="1282700" cy="451485"/>
            <wp:effectExtent l="0" t="0" r="12700" b="5715"/>
            <wp:docPr id="2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7"/>
                    <pic:cNvPicPr>
                      <a:picLocks noChangeAspect="1"/>
                    </pic:cNvPicPr>
                  </pic:nvPicPr>
                  <pic:blipFill>
                    <a:blip r:embed="rId17"/>
                    <a:srcRect b="76444"/>
                    <a:stretch>
                      <a:fillRect/>
                    </a:stretch>
                  </pic:blipFill>
                  <pic:spPr>
                    <a:xfrm>
                      <a:off x="0" y="0"/>
                      <a:ext cx="1282700" cy="45148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«Поезд»</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дифференцировать слова, состоящие из 1, 2, 3 слогов.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деталей для постройки паровоза и трёх вагонов, а также набора карточек с изображением предметов.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просит игрока/игроков собрать паровоз и вагоны. Затем предлагает перевезти животных в поезде с 1/2/3 вагончиками - в зависимости от кол-ва слогов в их названиях и назвать предметы на карточках.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Примерный перечень: кит, лиса, олень, корова, рысь, волк, бегемот, верблюд, курица (для игры можно использовать игрушки) (рис. 25).</w:t>
      </w:r>
    </w:p>
    <w:p>
      <w:pPr>
        <w:jc w:val="both"/>
        <w:rPr>
          <w:rFonts w:hint="default" w:ascii="Times New Roman" w:hAnsi="Times New Roman" w:cs="Times New Roman"/>
          <w:sz w:val="24"/>
          <w:szCs w:val="24"/>
          <w:lang w:val="ru-RU"/>
        </w:rPr>
      </w:pPr>
      <w:r>
        <w:drawing>
          <wp:inline distT="0" distB="0" distL="114300" distR="114300">
            <wp:extent cx="2190750" cy="2133600"/>
            <wp:effectExtent l="0" t="0" r="0" b="0"/>
            <wp:docPr id="28"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9"/>
                    <pic:cNvPicPr>
                      <a:picLocks noChangeAspect="1"/>
                    </pic:cNvPicPr>
                  </pic:nvPicPr>
                  <pic:blipFill>
                    <a:blip r:embed="rId18"/>
                    <a:stretch>
                      <a:fillRect/>
                    </a:stretch>
                  </pic:blipFill>
                  <pic:spPr>
                    <a:xfrm>
                      <a:off x="0" y="0"/>
                      <a:ext cx="2190750" cy="213360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5. Игра «Весёлые цифры»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слогового анализа.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цифр: 1. 2, 3.</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детям разделиться на 3 команды. Каждой команде необходимо собрать одну из цифр. Ведущий предлагает каждой команде по очереди называть слова с соответствующим количеством слогов (например, для цифры «два» - коза, мечта, для цифры «один» - дом, кот и т.д.). Выигрывает та команда, которая последней назовёт слово (игру можно усложнить, определив тему для подбора слов) (рис. 26).</w:t>
      </w:r>
    </w:p>
    <w:p>
      <w:pPr>
        <w:jc w:val="both"/>
        <w:rPr>
          <w:rFonts w:hint="default" w:ascii="Times New Roman" w:hAnsi="Times New Roman" w:cs="Times New Roman"/>
          <w:sz w:val="24"/>
          <w:szCs w:val="24"/>
          <w:lang w:val="ru-RU"/>
        </w:rPr>
      </w:pPr>
    </w:p>
    <w:p>
      <w:p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словаря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Словарь - это совокупность используемых слов, обозначающих предметы, явления, действия и признаки окружающей действительности.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Развитие словаря ребёнка тесно связано, с одной стороны, с развитием мышления и других психических процессов, а с другой стороны, с развитием всех компонентов речи: фонетико-фонематического и грамматического строя речи. Возможность совершения самостоятельных действий с элементами конструктора, их описание и сравнение способствуют формированию взаимосвязанного комплекса семантических, звуковых, морфологических и ритмических операций, осуществляющих поиск слова, что даёт возможность, помимо увеличения лексического запаса, перевести слова из пассивного словаря в активный.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 помощью речи ребёнок обозначает лишь то, что доступно его пониманию. В связи с этим в словаре ребёнка рано появляются слова конкретного значения, позднее - слова обобщающего характера.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Работа по лексическим темам с помощью лего-конструктора, имеющего широкий спектр наборов, даёт возможность детям  запоминать новые слова, используя тактильный и зрительный анализаторы. Лучше всего накопление словаря происходит через увиденное и осознанное. Например, при конструировании фигур животных или птиц  выделять части целого (у коровы есть голова, рога, шея, туловище, вымя, ноги с копытам и, хвост) и т.д.</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Например, при изучении лексической темы «Птичий двор» дети могут создавать конструкции птицы в разных вариантах (гусь, утка, петух).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Эмоциональная составляющая игры способствует развитию воображения, и хотя получившихся персонажей называть можно одинаково, конечный результат может быть разным. В ходе игр с конструктором появляются не только задуманные объекты, но и помещения для птиц, деревья, кормушки и т.д.</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Всё это позволяет отрабатывать не только запланированное педагогом, но и активно использовать коммуникативные навыки в целом в виде диалога, бесед, описательных рассказов, сказок и т.д.</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 Игра «Перевёртыши»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навыка подбора слов-антонимов.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кукла «Перевёртыш», выполненная из двух лего-деталей, и набор парных карточек с изображением предметов.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разделиться на команды по 2 человека. Каждой паре игроков необходимо разобрать все парные карточки. Первый игрок называет предмет или предмет и его признак на первой карточке, переворачивает куклу-«Перевёртыш» и передаёт второму игроку, тот называет слово наоборот.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пары предметных картинок на карточках: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день - ночь, добрый человек - злой человек, белый пёс - чёрный пёс, новый дом - старый дом, большой мяч - маленький мяч, далеко стоящее дерево - близко стоящее дерево, молодой человек - старый человек (игру можно использовать для подбора слов разных частей речи: существительные, глаголы, прилагательные, наречия) (рис. 27).</w:t>
      </w:r>
    </w:p>
    <w:p>
      <w:pPr>
        <w:jc w:val="both"/>
        <w:rPr>
          <w:rFonts w:hint="default" w:ascii="Times New Roman" w:hAnsi="Times New Roman" w:cs="Times New Roman"/>
          <w:sz w:val="24"/>
          <w:szCs w:val="24"/>
          <w:lang w:val="ru-RU"/>
        </w:rPr>
      </w:pPr>
      <w:r>
        <w:drawing>
          <wp:inline distT="0" distB="0" distL="114300" distR="114300">
            <wp:extent cx="1172210" cy="2143125"/>
            <wp:effectExtent l="0" t="0" r="8890" b="9525"/>
            <wp:docPr id="29"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0"/>
                    <pic:cNvPicPr>
                      <a:picLocks noChangeAspect="1"/>
                    </pic:cNvPicPr>
                  </pic:nvPicPr>
                  <pic:blipFill>
                    <a:blip r:embed="rId19"/>
                    <a:stretch>
                      <a:fillRect/>
                    </a:stretch>
                  </pic:blipFill>
                  <pic:spPr>
                    <a:xfrm>
                      <a:off x="0" y="0"/>
                      <a:ext cx="1172210" cy="214312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2. Игра «Сравни постройки»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образования слов-антонимов.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построек 2 башен, 2 мостиков, 2 дорожек, 2 горок.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разбиться на пары.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Каждой паре необходимо сделать диаметрально противоположные постройки, сравнить их между собой и назвать.</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широкая арка - узкая арка, высокая арка - низкая арка, узкая дорожка - широкая дорожка, высокая лесенка - низкая лесенка, длинная дорожка - короткая дорожка, высокий домик - низкий домик (рис. 28).</w:t>
      </w:r>
    </w:p>
    <w:p>
      <w:pPr>
        <w:jc w:val="both"/>
        <w:rPr>
          <w:rFonts w:hint="default" w:ascii="Times New Roman" w:hAnsi="Times New Roman" w:cs="Times New Roman"/>
          <w:sz w:val="24"/>
          <w:szCs w:val="24"/>
          <w:lang w:val="ru-RU"/>
        </w:rPr>
      </w:pPr>
      <w:r>
        <w:drawing>
          <wp:inline distT="0" distB="0" distL="114300" distR="114300">
            <wp:extent cx="1362075" cy="1421765"/>
            <wp:effectExtent l="0" t="0" r="9525" b="6985"/>
            <wp:docPr id="30"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1"/>
                    <pic:cNvPicPr>
                      <a:picLocks noChangeAspect="1"/>
                    </pic:cNvPicPr>
                  </pic:nvPicPr>
                  <pic:blipFill>
                    <a:blip r:embed="rId20"/>
                    <a:stretch>
                      <a:fillRect/>
                    </a:stretch>
                  </pic:blipFill>
                  <pic:spPr>
                    <a:xfrm>
                      <a:off x="0" y="0"/>
                      <a:ext cx="1362075" cy="142176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3. Игра «Большой-маленький»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навыка словообразования.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парных предметов мебели и схемы построек.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разбиться на пары.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Затем игроки выбирают парные схемы (по принципу: большой маленький) для построек, различающихся размером.</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После постройки мебели ведущий предлагает игрокам сравнить предметы и назвать их.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Например: дом - домик, лестница - лесенка, башня - башенка (рис, 29).</w:t>
      </w:r>
    </w:p>
    <w:p>
      <w:pPr>
        <w:jc w:val="both"/>
        <w:rPr>
          <w:rFonts w:hint="default" w:ascii="Times New Roman" w:hAnsi="Times New Roman" w:cs="Times New Roman"/>
          <w:sz w:val="24"/>
          <w:szCs w:val="24"/>
          <w:lang w:val="ru-RU"/>
        </w:rPr>
      </w:pPr>
      <w:r>
        <w:drawing>
          <wp:inline distT="0" distB="0" distL="114300" distR="114300">
            <wp:extent cx="1182370" cy="863600"/>
            <wp:effectExtent l="0" t="0" r="17780" b="12700"/>
            <wp:docPr id="31"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2"/>
                    <pic:cNvPicPr>
                      <a:picLocks noChangeAspect="1"/>
                    </pic:cNvPicPr>
                  </pic:nvPicPr>
                  <pic:blipFill>
                    <a:blip r:embed="rId21"/>
                    <a:srcRect b="46239"/>
                    <a:stretch>
                      <a:fillRect/>
                    </a:stretch>
                  </pic:blipFill>
                  <pic:spPr>
                    <a:xfrm>
                      <a:off x="0" y="0"/>
                      <a:ext cx="1182370" cy="86360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«Часть и целое»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знаний о частях предметов, развитие словаря существительных.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предметов мебели: например, стул, кресло, диван, кровать.</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определить, какой предмет мебели каждый из них будет собирать. После сборки называют предмет мебели, который они собрали, и части этого предмета.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Например: это стул, у него есть спинка, сиденье, четыре ножки (рис. 30).</w:t>
      </w:r>
    </w:p>
    <w:p>
      <w:pPr>
        <w:jc w:val="both"/>
        <w:rPr>
          <w:rFonts w:hint="default" w:ascii="Times New Roman" w:hAnsi="Times New Roman" w:cs="Times New Roman"/>
          <w:sz w:val="24"/>
          <w:szCs w:val="24"/>
          <w:lang w:val="ru-RU"/>
        </w:rPr>
      </w:pPr>
      <w:r>
        <w:drawing>
          <wp:inline distT="0" distB="0" distL="114300" distR="114300">
            <wp:extent cx="895350" cy="1177925"/>
            <wp:effectExtent l="0" t="0" r="0" b="0"/>
            <wp:docPr id="32"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3"/>
                    <pic:cNvPicPr>
                      <a:picLocks noChangeAspect="1"/>
                    </pic:cNvPicPr>
                  </pic:nvPicPr>
                  <pic:blipFill>
                    <a:blip r:embed="rId21"/>
                    <a:srcRect l="32567" t="68291" r="34681"/>
                    <a:stretch>
                      <a:fillRect/>
                    </a:stretch>
                  </pic:blipFill>
                  <pic:spPr>
                    <a:xfrm>
                      <a:off x="0" y="0"/>
                      <a:ext cx="895350" cy="117792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5. Игра «Сборщики мебели»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представлений о частях предметов, развитие словаря по теме «Мебель».</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части разных предметов мебели, собранные из лего-деталей: стул - сиденье, ножки, спинка; стол - крышка, четыре ножки; диван - спинка, подлокотники, сиденье, четыре ножки.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рассмотреть части предметов мебели и назвать их, Затем ведущий просит определить, какие предметы можно собрать из этих частей, Игроки собирают предметы мебели: стул, стол, диван.</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6. Игра «Гномики и великаны»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словообразования существительных,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2 лего-человечка, один большой - великан, другой маленький - гномик.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рассмотреть 2 игрушки: великана и гномика, рассказывает игроку/игрокам о том, что нужно распределить предметы, изображённые на картинках.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перечень предметов на картинках: дом, домик, стол, столик, стул, стульчик, кровать, кроватка, диван, диванчик, брюки, брючки, рубашка, рубашечка, шкаф, шкафчик (puс, 31),</w:t>
      </w:r>
    </w:p>
    <w:p>
      <w:pPr>
        <w:jc w:val="both"/>
        <w:rPr>
          <w:rFonts w:hint="default" w:ascii="Times New Roman" w:hAnsi="Times New Roman" w:cs="Times New Roman"/>
          <w:sz w:val="24"/>
          <w:szCs w:val="24"/>
          <w:lang w:val="ru-RU"/>
        </w:rPr>
      </w:pPr>
      <w:r>
        <w:drawing>
          <wp:inline distT="0" distB="0" distL="114300" distR="114300">
            <wp:extent cx="2111375" cy="1604010"/>
            <wp:effectExtent l="0" t="0" r="3175" b="15240"/>
            <wp:docPr id="33"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24"/>
                    <pic:cNvPicPr>
                      <a:picLocks noChangeAspect="1"/>
                    </pic:cNvPicPr>
                  </pic:nvPicPr>
                  <pic:blipFill>
                    <a:blip r:embed="rId22"/>
                    <a:srcRect b="46014"/>
                    <a:stretch>
                      <a:fillRect/>
                    </a:stretch>
                  </pic:blipFill>
                  <pic:spPr>
                    <a:xfrm>
                      <a:off x="0" y="0"/>
                      <a:ext cx="2111375" cy="160401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7. Игра «Выбираем одежду для Маши и Миши»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словаря по теме «Одежда», дифференциация женской и мужской одежды.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2 шкафчика, сделанные из лего-конструктора. На одном шкафчике прикреплена эмблема «девочка Маша», на другом «мальчик Миша», Набор предметных карточек с изображением одежды для девочек и мальчиков.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разделиться надве команды: девочки и мальчики, Девочкам нужно отобрать одежду для девочки Маши, мальчикам - для мальчика Миши (рис. 32).</w:t>
      </w:r>
    </w:p>
    <w:p>
      <w:pPr>
        <w:jc w:val="both"/>
        <w:rPr>
          <w:rFonts w:hint="default" w:ascii="Times New Roman" w:hAnsi="Times New Roman" w:cs="Times New Roman"/>
          <w:sz w:val="24"/>
          <w:szCs w:val="24"/>
          <w:lang w:val="ru-RU"/>
        </w:rPr>
      </w:pPr>
      <w:r>
        <w:drawing>
          <wp:inline distT="0" distB="0" distL="114300" distR="114300">
            <wp:extent cx="3300730" cy="2025650"/>
            <wp:effectExtent l="0" t="0" r="13970" b="12700"/>
            <wp:docPr id="34"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25"/>
                    <pic:cNvPicPr>
                      <a:picLocks noChangeAspect="1"/>
                    </pic:cNvPicPr>
                  </pic:nvPicPr>
                  <pic:blipFill>
                    <a:blip r:embed="rId22"/>
                    <a:srcRect t="56377"/>
                    <a:stretch>
                      <a:fillRect/>
                    </a:stretch>
                  </pic:blipFill>
                  <pic:spPr>
                    <a:xfrm>
                      <a:off x="0" y="0"/>
                      <a:ext cx="3300730" cy="202565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8. Игра «Ферма»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навыка словообразования существительных при помощи суффиксов</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схемы и наборы для конструирования домашних животных и птиц: утка, гусь, индюк, кошка, коза или готовая схема набора «Ферма».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вариант: ведущий предлагает рассмотреть элементы набора «Ферма», расставить их согласно сюжету и назвать птенцов у домашних птиц и детёнышей животных.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2-й вариант: ведущий предлагает игрокам составить из деталей птиц и животных. После составления моделей ведущий предлагает назвать детенышей домашних животных и птенцов домашних птиц.</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Примерный перечень: гусь - гусёнок, утка - утёнок, индюк - индюшонок, кошка - котёнок, коза - козлёнок (рис. 33).</w:t>
      </w:r>
    </w:p>
    <w:p>
      <w:pPr>
        <w:jc w:val="both"/>
        <w:rPr>
          <w:rFonts w:hint="default" w:ascii="Times New Roman" w:hAnsi="Times New Roman" w:cs="Times New Roman"/>
          <w:sz w:val="24"/>
          <w:szCs w:val="24"/>
          <w:lang w:val="ru-RU"/>
        </w:rPr>
      </w:pPr>
      <w:r>
        <w:drawing>
          <wp:inline distT="0" distB="0" distL="114300" distR="114300">
            <wp:extent cx="1638300" cy="1200150"/>
            <wp:effectExtent l="0" t="0" r="0" b="0"/>
            <wp:docPr id="35"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26"/>
                    <pic:cNvPicPr>
                      <a:picLocks noChangeAspect="1"/>
                    </pic:cNvPicPr>
                  </pic:nvPicPr>
                  <pic:blipFill>
                    <a:blip r:embed="rId23"/>
                    <a:srcRect l="23323" r="22074" b="71101"/>
                    <a:stretch>
                      <a:fillRect/>
                    </a:stretch>
                  </pic:blipFill>
                  <pic:spPr>
                    <a:xfrm>
                      <a:off x="0" y="0"/>
                      <a:ext cx="1638300" cy="1200150"/>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9. Игра «Домашние птицы»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словаря по теме «Домашние птицы»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схемы и наборы лего-деталей для составления домашних птиц: петух, курица, утка, гусь. Возможно использование Lego Duplo «Курятник».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ведуший предлагает выбрать каждому игроку по одной схеме и составить домашних птиц из лего-наборов. Назвать птиц и припомнить названия их птенцов. (рис. 34)</w:t>
      </w:r>
    </w:p>
    <w:p>
      <w:pPr>
        <w:jc w:val="both"/>
        <w:rPr>
          <w:rFonts w:hint="default" w:ascii="Times New Roman" w:hAnsi="Times New Roman" w:cs="Times New Roman"/>
          <w:sz w:val="24"/>
          <w:szCs w:val="24"/>
          <w:lang w:val="ru-RU"/>
        </w:rPr>
      </w:pPr>
      <w:r>
        <w:drawing>
          <wp:inline distT="0" distB="0" distL="114300" distR="114300">
            <wp:extent cx="1642745" cy="1412875"/>
            <wp:effectExtent l="0" t="0" r="0" b="0"/>
            <wp:docPr id="36"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27"/>
                    <pic:cNvPicPr>
                      <a:picLocks noChangeAspect="1"/>
                    </pic:cNvPicPr>
                  </pic:nvPicPr>
                  <pic:blipFill>
                    <a:blip r:embed="rId23"/>
                    <a:srcRect l="29989" t="35856" r="15259" b="30122"/>
                    <a:stretch>
                      <a:fillRect/>
                    </a:stretch>
                  </pic:blipFill>
                  <pic:spPr>
                    <a:xfrm>
                      <a:off x="0" y="0"/>
                      <a:ext cx="1642745" cy="141287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10. Игра «Деревенская ферма»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словаря существительных по теме «Домашние животные».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составления домашних животных.</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выбрать схему и собрать по ней домашнее животное. Ведущий просит назвать домашние животное, которое собрали по схеме, и припомнить детеныша этого домашнего животного.</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слова: корова - телёнок, лошадь - жеребёнок,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овца - ягнёнок, коза - козлёнок, свинья - поросёнок (рис, 35).</w:t>
      </w:r>
    </w:p>
    <w:p>
      <w:pPr>
        <w:jc w:val="both"/>
        <w:rPr>
          <w:rFonts w:hint="default" w:ascii="Times New Roman" w:hAnsi="Times New Roman" w:cs="Times New Roman"/>
          <w:sz w:val="24"/>
          <w:szCs w:val="24"/>
          <w:lang w:val="ru-RU"/>
        </w:rPr>
      </w:pPr>
      <w:r>
        <w:drawing>
          <wp:inline distT="0" distB="0" distL="114300" distR="114300">
            <wp:extent cx="3000375" cy="1025525"/>
            <wp:effectExtent l="0" t="0" r="0" b="0"/>
            <wp:docPr id="37"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28"/>
                    <pic:cNvPicPr>
                      <a:picLocks noChangeAspect="1"/>
                    </pic:cNvPicPr>
                  </pic:nvPicPr>
                  <pic:blipFill>
                    <a:blip r:embed="rId23"/>
                    <a:srcRect t="75306"/>
                    <a:stretch>
                      <a:fillRect/>
                    </a:stretch>
                  </pic:blipFill>
                  <pic:spPr>
                    <a:xfrm>
                      <a:off x="0" y="0"/>
                      <a:ext cx="3000375" cy="1025525"/>
                    </a:xfrm>
                    <a:prstGeom prst="rect">
                      <a:avLst/>
                    </a:prstGeom>
                    <a:noFill/>
                    <a:ln>
                      <a:noFill/>
                    </a:ln>
                  </pic:spPr>
                </pic:pic>
              </a:graphicData>
            </a:graphic>
          </wp:inline>
        </w:drawing>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11. Игра «Кто что делает?»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глагольного словаря.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домашних животных и птиц.</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выполнить постройки, ответить на вопрос «Что делает?», например, курица (что делает?) - ходит, клюёт, бегает, квохчет, кудахчет, сидит (на гнезде) и т.д. (рис. 34 -35).</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12. Игра «Кто как голос подаёт?»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глагольного словаря.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домашних животных и птиц.</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выполнить постройки домашних животных и птиц и сказать, кто как голос подаёт.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лошадка ржёт, собака лает и т.д. (рис. 34 -35).</w:t>
      </w:r>
    </w:p>
    <w:p>
      <w:pPr>
        <w:jc w:val="both"/>
        <w:rPr>
          <w:rFonts w:hint="default" w:ascii="Times New Roman" w:hAnsi="Times New Roman" w:cs="Times New Roman"/>
          <w:sz w:val="24"/>
          <w:szCs w:val="24"/>
          <w:lang w:val="ru-RU"/>
        </w:rPr>
      </w:pPr>
    </w:p>
    <w:p>
      <w:p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грамматического строя речи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Развивать грамматический строй речи - значит развивать умение изменять и образовывать слова, т.е. умение правильно произносить окончания слов, согласовывать слова в предложениях, пользоваться в речи предлогами.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Коррекция грамматического строя речи ребенка  является важнейшим условием его полноценного речевого и общего психического развития.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Овладение грамматическим строем языка осуществляется на основе познавательного развития, в связи с освоением предметных действий, игры, труда и других видов детской деятельности.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highlight w:val="none"/>
          <w:lang w:val="ru-RU"/>
        </w:rPr>
        <w:t>Понимать речь окр</w:t>
      </w:r>
      <w:r>
        <w:rPr>
          <w:rFonts w:hint="default" w:ascii="Times New Roman" w:hAnsi="Times New Roman" w:cs="Times New Roman"/>
          <w:sz w:val="24"/>
          <w:szCs w:val="24"/>
          <w:lang w:val="ru-RU"/>
        </w:rPr>
        <w:t>ужающих, выражать собственные мысли ребенок не сможет, не овладев грамматическим строем речи.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У детей с ОВЗ часто нарушен  навык согласования и словоизменения.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 работе с конструктором хорошо отрабатывать согласование числительных с существительными (сколько в твоём домике окошек? Сколько ягодок на кустике? Как рычит лев в клетке? В твоём зоопарке много кого? и т. д.).</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Конструирование фигур животных помогает детям научиться отработке падежных окончаний (котёнок (без чего?) без хвоста, стол (без чего?) - без ножки и т.д.).</w:t>
      </w:r>
    </w:p>
    <w:p>
      <w:p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 Игра «Какой, какая, какое»</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согласования прилагательных с существительными.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лего-наборы для построек 2 башен, 2 мостиков, 2 дорожек, 2 горок.</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разбиться на пары.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Каждой паре необходимо сделать диаметрально противоположные постройки, сравнить их между собой и назвать: высокая башня - низкая башня, высокий мостик - низкий мостик, длинная дорожка - короткая дорожка, узкая дорожка - широкая дорожка, высокая горка - низкая горка.</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вариант: ведущий предлагает назвать ещё предметы,</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которые могут быть высокими и низкими, длинными и короткими, широкими и узкими.</w:t>
      </w:r>
    </w:p>
    <w:p>
      <w:pPr>
        <w:numPr>
          <w:ilvl w:val="0"/>
          <w:numId w:val="3"/>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й вариант: ведущий предлагает отобрать карточки, на которых изображены предметы, про которые можно сказать так же, как о выполненной постройке.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высокая башня - высокий дом, высокая ваза, высокое дерево, высокий человек, высокая гора и т. д.</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Низкая башня - низкий дом, низкая ваза, низкое дерево, низкая гора и т. д. (рис. 28).</w:t>
      </w:r>
    </w:p>
    <w:p>
      <w:pPr>
        <w:numPr>
          <w:ilvl w:val="0"/>
          <w:numId w:val="0"/>
        </w:numPr>
        <w:jc w:val="both"/>
        <w:rPr>
          <w:rFonts w:hint="default" w:ascii="Times New Roman" w:hAnsi="Times New Roman" w:cs="Times New Roman"/>
          <w:sz w:val="24"/>
          <w:szCs w:val="24"/>
          <w:lang w:val="ru-RU"/>
        </w:rPr>
      </w:pPr>
      <w:r>
        <w:drawing>
          <wp:inline distT="0" distB="0" distL="114300" distR="114300">
            <wp:extent cx="1914525" cy="2065655"/>
            <wp:effectExtent l="0" t="0" r="9525" b="10795"/>
            <wp:docPr id="38"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29"/>
                    <pic:cNvPicPr>
                      <a:picLocks noChangeAspect="1"/>
                    </pic:cNvPicPr>
                  </pic:nvPicPr>
                  <pic:blipFill>
                    <a:blip r:embed="rId24"/>
                    <a:stretch>
                      <a:fillRect/>
                    </a:stretch>
                  </pic:blipFill>
                  <pic:spPr>
                    <a:xfrm>
                      <a:off x="0" y="0"/>
                      <a:ext cx="1914525" cy="2065655"/>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2. Игра «Он - она - оно»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согласования местоимений с существительными.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2 лего-фигурки - девочка, мальчик и квадрат (платформа).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Девочка - обозначает слово женского рода, мальчик - мужского рода, платформа - слова, обозначающие предметы среднего рода, набор карточек с изображением предметов.</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Примерный перечень карточек: лимон, окно, дерево, слива, яблоко, груша, вишня, кресло, клубника, стол, шкаф, стул.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вариант: ведущий предлагает игроку/игрокам назвать предметы, которые подошли бы к первой схеме: ОНА МОЯ, затем ко второй - ОН МОЙ, потом к третьей - ОНО МОЁ.</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2-й вариант: ведущий предлагает игроку/игрокам отобрать</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среди карточек предметы, о которых можно сказать ОНА МОЯ,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затем ОН МОЙ, потом ОНО МОЁ.</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3. Игра «Как Легик и Легоша делили игрушки»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согласования местоимений ОН, ОНА с существительными.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девочка Легоша и мальчик Логик и набор карточек с изображением игрушек.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назвать игрушки на полке и определить, пригодится игрушка Легоше или Логику. Если об игрушке можно сказать ОНА МОЯ - её забирает девочка Легоша, если ОН МОЙ - мальчик Логик (рис. 36).или Логику. Если об игрушке можно сказать ОНА МОЯ - её забирает девочка Легоша, если ОН МОЙ - мальчик Логик (рис. 36).</w:t>
      </w:r>
    </w:p>
    <w:p>
      <w:pPr>
        <w:numPr>
          <w:ilvl w:val="0"/>
          <w:numId w:val="0"/>
        </w:numPr>
        <w:jc w:val="both"/>
        <w:rPr>
          <w:rFonts w:hint="default" w:ascii="Times New Roman" w:hAnsi="Times New Roman" w:cs="Times New Roman"/>
          <w:sz w:val="24"/>
          <w:szCs w:val="24"/>
          <w:lang w:val="ru-RU"/>
        </w:rPr>
      </w:pPr>
      <w:r>
        <w:drawing>
          <wp:inline distT="0" distB="0" distL="114300" distR="114300">
            <wp:extent cx="3543300" cy="1898650"/>
            <wp:effectExtent l="0" t="0" r="0" b="0"/>
            <wp:docPr id="39"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0"/>
                    <pic:cNvPicPr>
                      <a:picLocks noChangeAspect="1"/>
                    </pic:cNvPicPr>
                  </pic:nvPicPr>
                  <pic:blipFill>
                    <a:blip r:embed="rId25"/>
                    <a:srcRect b="57498"/>
                    <a:stretch>
                      <a:fillRect/>
                    </a:stretch>
                  </pic:blipFill>
                  <pic:spPr>
                    <a:xfrm>
                      <a:off x="0" y="0"/>
                      <a:ext cx="3543300" cy="189865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«Что где, кто где?»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предложно-падежных конструкций.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для постройки деревенского двора из лего-конструктора. Фигурки забора и деревьев из разных лего-наборов. Фигурки домашних животных и птиц: козлёнок, петух, теленок, ягнёнок.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собрать из конструктора «Деревенский двор», назвать предметы на макете и определить, что/кто где находится (рис. 37).</w:t>
      </w:r>
    </w:p>
    <w:p>
      <w:pPr>
        <w:numPr>
          <w:ilvl w:val="0"/>
          <w:numId w:val="0"/>
        </w:numPr>
        <w:jc w:val="both"/>
        <w:rPr>
          <w:rFonts w:hint="default" w:ascii="Times New Roman" w:hAnsi="Times New Roman" w:cs="Times New Roman"/>
          <w:sz w:val="24"/>
          <w:szCs w:val="24"/>
          <w:lang w:val="ru-RU"/>
        </w:rPr>
      </w:pPr>
      <w:r>
        <w:drawing>
          <wp:inline distT="0" distB="0" distL="114300" distR="114300">
            <wp:extent cx="3543300" cy="2339975"/>
            <wp:effectExtent l="0" t="0" r="0" b="0"/>
            <wp:docPr id="40"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31"/>
                    <pic:cNvPicPr>
                      <a:picLocks noChangeAspect="1"/>
                    </pic:cNvPicPr>
                  </pic:nvPicPr>
                  <pic:blipFill>
                    <a:blip r:embed="rId25"/>
                    <a:srcRect t="47619"/>
                    <a:stretch>
                      <a:fillRect/>
                    </a:stretch>
                  </pic:blipFill>
                  <pic:spPr>
                    <a:xfrm>
                      <a:off x="0" y="0"/>
                      <a:ext cx="3543300" cy="23399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5. Игра «Где петушок?»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предложно-падежных конструкций.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конструктора для сборки макета, набор фигурок и игрушечный петушок (можно использовать петушка, сделанного из конструктора).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собрать макет деревенского двора. Затем назвать предметы на макете: забор, деревья, ели, дом. Потом ведущий предлагает определить, где бы мог быть петушок.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петушок на крыше дома, петушок около дома, петушок за домом, петушок между деревьями, петушок перед забором, петушок за забором и т. д. (рис. 37).</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6. Игра «Посчитай и назови»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согласования количественных числительных с существительными.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сборки цифр 1, 2, 5 и карточки с предметами.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назвать предметы на карточках, если их бы было 1 (один, одна), 2 (два, две), 5 (пять) (можно использовать предметы произвольно и по определённым лексическим темам).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один петух, две собаки, пять цыплят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(рис. 26).</w:t>
      </w:r>
    </w:p>
    <w:p>
      <w:pPr>
        <w:numPr>
          <w:ilvl w:val="0"/>
          <w:numId w:val="0"/>
        </w:numPr>
        <w:jc w:val="both"/>
        <w:rPr>
          <w:rFonts w:hint="default" w:ascii="Times New Roman" w:hAnsi="Times New Roman" w:cs="Times New Roman"/>
          <w:sz w:val="24"/>
          <w:szCs w:val="24"/>
          <w:lang w:val="ru-RU"/>
        </w:rPr>
      </w:pPr>
      <w:r>
        <w:drawing>
          <wp:inline distT="0" distB="0" distL="114300" distR="114300">
            <wp:extent cx="2589530" cy="1190625"/>
            <wp:effectExtent l="0" t="0" r="1270" b="9525"/>
            <wp:docPr id="41"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32"/>
                    <pic:cNvPicPr>
                      <a:picLocks noChangeAspect="1"/>
                    </pic:cNvPicPr>
                  </pic:nvPicPr>
                  <pic:blipFill>
                    <a:blip r:embed="rId26"/>
                    <a:stretch>
                      <a:fillRect/>
                    </a:stretch>
                  </pic:blipFill>
                  <pic:spPr>
                    <a:xfrm>
                      <a:off x="0" y="0"/>
                      <a:ext cx="2589530" cy="1190625"/>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7. Игра «Различаем два и две»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согласования количественных числительных «две» и «два» в роде с существительными на примере темы «Птицы».</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деталей конструктора для постройки цифры «2», мальчик Легик и девочка Легоша, набор карточек с изображением птиц.</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посчитать и назвать количество предметов на карточке, разложить карточки, «раздав» их Легоше и Логику (рис. 38).</w:t>
      </w:r>
    </w:p>
    <w:p>
      <w:pPr>
        <w:numPr>
          <w:ilvl w:val="0"/>
          <w:numId w:val="0"/>
        </w:numPr>
        <w:jc w:val="both"/>
        <w:rPr>
          <w:rFonts w:hint="default" w:ascii="Times New Roman" w:hAnsi="Times New Roman" w:cs="Times New Roman"/>
          <w:sz w:val="24"/>
          <w:szCs w:val="24"/>
          <w:lang w:val="ru-RU"/>
        </w:rPr>
      </w:pPr>
      <w:r>
        <w:drawing>
          <wp:inline distT="0" distB="0" distL="114300" distR="114300">
            <wp:extent cx="1782445" cy="2410460"/>
            <wp:effectExtent l="0" t="0" r="8255" b="8890"/>
            <wp:docPr id="42"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33"/>
                    <pic:cNvPicPr>
                      <a:picLocks noChangeAspect="1"/>
                    </pic:cNvPicPr>
                  </pic:nvPicPr>
                  <pic:blipFill>
                    <a:blip r:embed="rId27"/>
                    <a:stretch>
                      <a:fillRect/>
                    </a:stretch>
                  </pic:blipFill>
                  <pic:spPr>
                    <a:xfrm>
                      <a:off x="0" y="0"/>
                      <a:ext cx="1782445" cy="241046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8. Игра «Один - одна»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согласования количественных числительных «один», «одна» в роде с существительными на примере темы «Домашние животные».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лего-наборы для конструирования домашних животных. Легоша и Легик.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собрать из конструктора домашних животных. Посчитать и назвать их количество, расставить постройки к Легоше (если о животном можно сказать «одна») и Легику (если о животном можно сказать «один»). Далее ведущий предлагает припомнить ещё домашних животных и назвать их.</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одна лошадь, одна собака, один конь, один баран и т.д. (рис. 39).</w:t>
      </w:r>
    </w:p>
    <w:p>
      <w:pPr>
        <w:numPr>
          <w:ilvl w:val="0"/>
          <w:numId w:val="0"/>
        </w:numPr>
        <w:jc w:val="both"/>
        <w:rPr>
          <w:rFonts w:hint="default" w:ascii="Times New Roman" w:hAnsi="Times New Roman" w:cs="Times New Roman"/>
          <w:sz w:val="24"/>
          <w:szCs w:val="24"/>
          <w:lang w:val="ru-RU"/>
        </w:rPr>
      </w:pPr>
      <w:r>
        <w:drawing>
          <wp:inline distT="0" distB="0" distL="114300" distR="114300">
            <wp:extent cx="1664335" cy="1933575"/>
            <wp:effectExtent l="0" t="0" r="12065" b="9525"/>
            <wp:docPr id="43"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34"/>
                    <pic:cNvPicPr>
                      <a:picLocks noChangeAspect="1"/>
                    </pic:cNvPicPr>
                  </pic:nvPicPr>
                  <pic:blipFill>
                    <a:blip r:embed="rId28"/>
                    <a:stretch>
                      <a:fillRect/>
                    </a:stretch>
                  </pic:blipFill>
                  <pic:spPr>
                    <a:xfrm>
                      <a:off x="0" y="0"/>
                      <a:ext cx="1664335" cy="1933575"/>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9. Игра «Кто без чего?»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предложно-падежных конструкций (Р.п. ед.ч. и мн.ч.).</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лего-наборы для конструирования домашних животных и птиц (в наборах у каждого предмета не хватает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 одной детали, например, петух без гребешка, собака без хвоста, баран без рогов, индюк без клюва и т.д.).</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собрать домашних животных и птиц по схеме и назвать, кто без чего (рис.34-35).</w:t>
      </w:r>
    </w:p>
    <w:p>
      <w:pPr>
        <w:numPr>
          <w:ilvl w:val="0"/>
          <w:numId w:val="0"/>
        </w:numPr>
        <w:jc w:val="both"/>
        <w:rPr>
          <w:rFonts w:hint="default" w:ascii="Times New Roman" w:hAnsi="Times New Roman" w:cs="Times New Roman"/>
          <w:sz w:val="24"/>
          <w:szCs w:val="24"/>
          <w:lang w:val="ru-RU"/>
        </w:rPr>
      </w:pPr>
      <w:r>
        <w:drawing>
          <wp:inline distT="0" distB="0" distL="114300" distR="114300">
            <wp:extent cx="1747520" cy="1371600"/>
            <wp:effectExtent l="0" t="0" r="5080" b="0"/>
            <wp:docPr id="44"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35"/>
                    <pic:cNvPicPr>
                      <a:picLocks noChangeAspect="1"/>
                    </pic:cNvPicPr>
                  </pic:nvPicPr>
                  <pic:blipFill>
                    <a:blip r:embed="rId29"/>
                    <a:stretch>
                      <a:fillRect/>
                    </a:stretch>
                  </pic:blipFill>
                  <pic:spPr>
                    <a:xfrm>
                      <a:off x="0" y="0"/>
                      <a:ext cx="1747520" cy="137160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10. Игра «Кто с кем?»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предложно-падежных конструкций (Т.п. ед.ч.).</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домашних животных и птиц.</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собрать из конструктора домашних животных и птиц и припомнить их детёнышей/птенцов (из игры № 9),</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баран с ягнёнком, собака со щенком, петух с цыплёнком, утка с утёнком, индюк с индюшонком, овца с ягнёнком.</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11. Игра «Кто без кого?»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предложно-падежных конструкций (Р.п ед.ч.)</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лего-наборы для постройки домашних животных и птиц.</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построить домашних животных и птиц. Затем необходимо припомнить, как зовут детёнышей/птенцов, определить, кто без кого (из игры № 9).</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баран без ягнёнка, собака без щенка, петух без цыплёнка и т. д.</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12. Игра «Кто чем питается?»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беспредложных конструкций.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лего-наборы для постройки домашних животных и птиц (из игры № 9).</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выполнить постройки домашних животных и птиц. Затем необходимо припомнить, чем можно угостить каждого.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ответы: барана угостим травой, собаку угостим косточкой, петуха угостим зерном и т.д.</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13. Игра «Составь предложение»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закрепление навыка составления предложений из 3-4 слов.</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лего-модели: мальчик, девочка, ель, дом, машинка, самолёт, кот, собака, лошадь; 1 схема предложения из 3 слов, 1 схема предложения из 4 слов; 2 лего-детали желтого цвета 2×6 (для обозначения слова), 2 лего-детали для обозна-33чтения слова в начале предложения с большой буквы и 1 деталь овечка желтого цвета 2×2 (для обозначения предлога).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рассмотреть первую схему предложения из трёх слов и составить по ней предложение, отобрав из набора необходимые постройки и лего-детали. Затем аналогично играют со второй схемой предложения из 4 слов, также третья и четвертая схема (рис. 40).</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 Примерные предложения: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Девочка пасёт овечку.</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Девочка гладит собаку.</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 Примерные предложения: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Мальчик подошёл к петуху.</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Мальчик вышел из дома.</w:t>
      </w:r>
    </w:p>
    <w:p>
      <w:pPr>
        <w:numPr>
          <w:ilvl w:val="0"/>
          <w:numId w:val="0"/>
        </w:numPr>
        <w:jc w:val="both"/>
        <w:rPr>
          <w:rFonts w:hint="default" w:ascii="Times New Roman" w:hAnsi="Times New Roman" w:cs="Times New Roman"/>
          <w:sz w:val="24"/>
          <w:szCs w:val="24"/>
          <w:lang w:val="ru-RU"/>
        </w:rPr>
      </w:pPr>
      <w:r>
        <w:drawing>
          <wp:inline distT="0" distB="0" distL="114300" distR="114300">
            <wp:extent cx="1424940" cy="1263650"/>
            <wp:effectExtent l="0" t="0" r="3810" b="12700"/>
            <wp:docPr id="45"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36"/>
                    <pic:cNvPicPr>
                      <a:picLocks noChangeAspect="1"/>
                    </pic:cNvPicPr>
                  </pic:nvPicPr>
                  <pic:blipFill>
                    <a:blip r:embed="rId30"/>
                    <a:srcRect l="24031" t="-1033" r="24503" b="69077"/>
                    <a:stretch>
                      <a:fillRect/>
                    </a:stretch>
                  </pic:blipFill>
                  <pic:spPr>
                    <a:xfrm>
                      <a:off x="0" y="0"/>
                      <a:ext cx="1424940" cy="126365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14. Игра «Подбери схемы»</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составлять схемы предложений из 3 и 4 слов.</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схема предложения из 3 слов, 1 схема предложения из 4 слов (из игры № 13).</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послушать предложения и составить из лего-деталей, построек и лего-человечков схему предложения (рис. 41-42).</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Примерные предложения: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кормила индюка.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Иван подошёл к овечкам.</w:t>
      </w:r>
    </w:p>
    <w:p>
      <w:pPr>
        <w:numPr>
          <w:ilvl w:val="0"/>
          <w:numId w:val="0"/>
        </w:numPr>
        <w:jc w:val="both"/>
        <w:rPr>
          <w:rFonts w:hint="default" w:ascii="Times New Roman" w:hAnsi="Times New Roman" w:cs="Times New Roman"/>
          <w:sz w:val="24"/>
          <w:szCs w:val="24"/>
          <w:lang w:val="ru-RU"/>
        </w:rPr>
      </w:pPr>
      <w:r>
        <w:drawing>
          <wp:inline distT="0" distB="0" distL="114300" distR="114300">
            <wp:extent cx="1981200" cy="1833245"/>
            <wp:effectExtent l="0" t="0" r="0" b="14605"/>
            <wp:docPr id="46"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37"/>
                    <pic:cNvPicPr>
                      <a:picLocks noChangeAspect="1"/>
                    </pic:cNvPicPr>
                  </pic:nvPicPr>
                  <pic:blipFill>
                    <a:blip r:embed="rId30"/>
                    <a:srcRect t="35193"/>
                    <a:stretch>
                      <a:fillRect/>
                    </a:stretch>
                  </pic:blipFill>
                  <pic:spPr>
                    <a:xfrm>
                      <a:off x="0" y="0"/>
                      <a:ext cx="1981200" cy="183324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15. Игра «Прочти предложение по схеме»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навыка составления предложения.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карточки со схемами предложений, построенные при помоши лего-человечков, лего-деталей предметных картинок.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рассмотреть карточки со схемами предложений, составить свое предложение по ней (рис.43)</w:t>
      </w:r>
    </w:p>
    <w:p>
      <w:pPr>
        <w:numPr>
          <w:ilvl w:val="0"/>
          <w:numId w:val="0"/>
        </w:numPr>
        <w:jc w:val="both"/>
        <w:rPr>
          <w:rFonts w:hint="default" w:ascii="Times New Roman" w:hAnsi="Times New Roman" w:cs="Times New Roman"/>
          <w:sz w:val="24"/>
          <w:szCs w:val="24"/>
          <w:lang w:val="ru-RU"/>
        </w:rPr>
      </w:pPr>
      <w:r>
        <w:drawing>
          <wp:inline distT="0" distB="0" distL="114300" distR="114300">
            <wp:extent cx="2605405" cy="1162685"/>
            <wp:effectExtent l="0" t="0" r="4445" b="18415"/>
            <wp:docPr id="47"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38"/>
                    <pic:cNvPicPr>
                      <a:picLocks noChangeAspect="1"/>
                    </pic:cNvPicPr>
                  </pic:nvPicPr>
                  <pic:blipFill>
                    <a:blip r:embed="rId31"/>
                    <a:srcRect l="840" t="3471" r="6872" b="67649"/>
                    <a:stretch>
                      <a:fillRect/>
                    </a:stretch>
                  </pic:blipFill>
                  <pic:spPr>
                    <a:xfrm>
                      <a:off x="0" y="0"/>
                      <a:ext cx="2605405" cy="1162685"/>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16. Игра «Сочиняем предложения»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навыка составления схемы предложения.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карточки со схемами предложений, построенные при помощи лего-деталей, и постройки из лего-конструктора.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игроку/игрокам рассмотреть карточки со схемами предложений. Каждому игроку необходимо составить свою версию предложения по схеме (рис, 44).</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 Примерные варианты предложений: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Маши гладит собаку:</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кормит индюка.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увидела волка.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видит дом.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выпустила петуха.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загоняет овечек.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 Примерные варианты предложений: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вошла в дом,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Маша вышла из дома,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Индюк идёт к Маше.</w:t>
      </w:r>
    </w:p>
    <w:p>
      <w:pPr>
        <w:numPr>
          <w:ilvl w:val="0"/>
          <w:numId w:val="0"/>
        </w:numPr>
        <w:jc w:val="both"/>
        <w:rPr>
          <w:rFonts w:hint="default" w:ascii="Times New Roman" w:hAnsi="Times New Roman" w:cs="Times New Roman"/>
          <w:sz w:val="24"/>
          <w:szCs w:val="24"/>
          <w:lang w:val="ru-RU"/>
        </w:rPr>
      </w:pPr>
      <w:r>
        <w:drawing>
          <wp:inline distT="0" distB="0" distL="114300" distR="114300">
            <wp:extent cx="1168400" cy="1289050"/>
            <wp:effectExtent l="0" t="0" r="12700" b="6350"/>
            <wp:docPr id="48"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39"/>
                    <pic:cNvPicPr>
                      <a:picLocks noChangeAspect="1"/>
                    </pic:cNvPicPr>
                  </pic:nvPicPr>
                  <pic:blipFill>
                    <a:blip r:embed="rId31"/>
                    <a:srcRect l="10215" t="37590" r="14715" b="4388"/>
                    <a:stretch>
                      <a:fillRect/>
                    </a:stretch>
                  </pic:blipFill>
                  <pic:spPr>
                    <a:xfrm>
                      <a:off x="0" y="0"/>
                      <a:ext cx="1168400" cy="1289050"/>
                    </a:xfrm>
                    <a:prstGeom prst="rect">
                      <a:avLst/>
                    </a:prstGeom>
                    <a:noFill/>
                    <a:ln>
                      <a:noFill/>
                    </a:ln>
                  </pic:spPr>
                </pic:pic>
              </a:graphicData>
            </a:graphic>
          </wp:inline>
        </w:drawing>
      </w:r>
    </w:p>
    <w:p>
      <w:pPr>
        <w:numPr>
          <w:ilvl w:val="0"/>
          <w:numId w:val="0"/>
        </w:num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Речевые игры по развитию связной речи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 точки зрения лингвистики связная речь - «отрезок речи, обладающий значительной протяжённостью и расчленяющийся на более или менее законченные самостоятельные части».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В методике наименование «связная речь» употребляется в нескольких значениях: </w:t>
      </w:r>
    </w:p>
    <w:p>
      <w:pPr>
        <w:numPr>
          <w:ilvl w:val="0"/>
          <w:numId w:val="4"/>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связная речь - процесс, деятельность говорящего;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 продукт, результат этой деятельности, текст, высказывание (в таком, например, словоупотреблении: анализ связной речи (высказывание ребёнка)).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развитии связной речи принято выделять несколько этапов:</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 Развитие диалогической речи.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 Развитие монологической речи (пересказ, самостоятельный рассказ).</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Для развития диалогической речи, правильного построения связного высказывания необходимо постоянно создавать естественную для ребенка ситуацию, в которой у него будет возможность говорить, делая что-то. Говорить о чем-то абстрактном ребенку трудно, гораздо проще рассказать о том, руками чем он участвует, о том, что создает своими руками. Дети учатся общаться как между собой, так и со взрослыми. Поэтому важным моментом является возникновение самого диалога: сначала корректируемого взрослым, потом и спонтанного, или наоборот. С использованием «Лего» работа над пересказом, рассказом, диалогом становится более эффективной. Пересказ не по сюжетной картинке, а по объёмному образу декораций из конструктора помогает лучше осознать сюжет, что делает пересказ более развёрнутым и логичным, При этом работа над связной речью ведётся в порядке возрастающей сложности, с постепенным убыванием наглядности.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Составление рассказов по построенным декорациям, последующее объединение их в общее большое повествование, помогает детям проследить пространственно-временные отношения, необходимые для связности высказывания. Дети с удовольствием включаются в игру, ориентированную на пересказ или создание новых сказок, особенно с использованием персонажей, созданных с помощью конструктора.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Важным моментом в работе над составлением связного высказывания является распространение предложений дополнениями, обстоятельствами и определениями. Здесь также для наглядности можно применять элементы конструктора, выкладывая лего-схемы, тем самым контролируя увеличение лексической наполняемости предложений.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Поскольку работа проводится не только над «внешним», речевым дефектом ребенка, но и над его коммуникативными навыками, а также над изменением личностных особенностей, к одним из наиболее эффективных методов восстановления коммуникации в процессе диалога относят игры-драматизации, сюжетно-ролевые игры.</w:t>
      </w:r>
    </w:p>
    <w:p>
      <w:pPr>
        <w:numPr>
          <w:ilvl w:val="0"/>
          <w:numId w:val="0"/>
        </w:num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Игровые диалоги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 Игра «Давай расскажем вместе стихотворение»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обогащение речевого опыта детей различными формами инициативных и ответных диалогических реплик.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лего-деталей для конструирования медведя (можно использовать набор типа «Лего» «Маша и медведь» (рис. 45)).</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читает текст стихотворения, игрок поддерживает диалог.</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Я медведя поймал!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Так веди сюда.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-Не идет.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Так сам иди.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Да он меня не пускает.</w:t>
      </w:r>
    </w:p>
    <w:p>
      <w:pPr>
        <w:numPr>
          <w:ilvl w:val="0"/>
          <w:numId w:val="0"/>
        </w:numPr>
        <w:jc w:val="both"/>
        <w:rPr>
          <w:rFonts w:hint="default" w:ascii="Times New Roman" w:hAnsi="Times New Roman" w:cs="Times New Roman"/>
          <w:sz w:val="24"/>
          <w:szCs w:val="24"/>
          <w:lang w:val="ru-RU"/>
        </w:rPr>
      </w:pPr>
      <w:r>
        <w:drawing>
          <wp:inline distT="0" distB="0" distL="114300" distR="114300">
            <wp:extent cx="2484755" cy="1748155"/>
            <wp:effectExtent l="0" t="0" r="10795" b="4445"/>
            <wp:docPr id="49"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0"/>
                    <pic:cNvPicPr>
                      <a:picLocks noChangeAspect="1"/>
                    </pic:cNvPicPr>
                  </pic:nvPicPr>
                  <pic:blipFill>
                    <a:blip r:embed="rId32"/>
                    <a:srcRect b="44852"/>
                    <a:stretch>
                      <a:fillRect/>
                    </a:stretch>
                  </pic:blipFill>
                  <pic:spPr>
                    <a:xfrm>
                      <a:off x="0" y="0"/>
                      <a:ext cx="2484755" cy="1748155"/>
                    </a:xfrm>
                    <a:prstGeom prst="teardrop">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2. Игра «Садовник»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эмоционально насыщенной речи, памяти, воображения, мышления. Обучение детей следованию выбранной для себя роли, проявляя творчество и выполняя последовательность действий. Развитие диалогической речи.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цветов:</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ромашка, тюльпан, мак и т.д.</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присваивает каждому игроку название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цветка. После этого начинается игровой диалог:</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Я садовником родился, не на шутку рассердился. Все цветы мне надоели, кроме ромашки. - «Сообщает» водящий.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Ой! - реагирует игрок, услышав название своего цветка.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Что с тобой? - спрашивает водящий, «продолжая» разговор.Влюблена! - отвечает «ромашка».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кого? - удивляется садовник.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мак, - сообщает «ромашка».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Ой! - реагирует «мак», и игра повторяется (рис. 46).</w:t>
      </w:r>
    </w:p>
    <w:p>
      <w:pPr>
        <w:numPr>
          <w:ilvl w:val="0"/>
          <w:numId w:val="0"/>
        </w:numPr>
        <w:jc w:val="both"/>
        <w:rPr>
          <w:rFonts w:hint="default" w:ascii="Times New Roman" w:hAnsi="Times New Roman" w:cs="Times New Roman"/>
          <w:sz w:val="24"/>
          <w:szCs w:val="24"/>
          <w:lang w:val="ru-RU"/>
        </w:rPr>
      </w:pPr>
      <w:r>
        <w:drawing>
          <wp:inline distT="0" distB="0" distL="114300" distR="114300">
            <wp:extent cx="2210435" cy="996315"/>
            <wp:effectExtent l="0" t="0" r="18415" b="13335"/>
            <wp:docPr id="50"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41"/>
                    <pic:cNvPicPr>
                      <a:picLocks noChangeAspect="1"/>
                    </pic:cNvPicPr>
                  </pic:nvPicPr>
                  <pic:blipFill>
                    <a:blip r:embed="rId32"/>
                    <a:srcRect t="64651"/>
                    <a:stretch>
                      <a:fillRect/>
                    </a:stretch>
                  </pic:blipFill>
                  <pic:spPr>
                    <a:xfrm>
                      <a:off x="0" y="0"/>
                      <a:ext cx="2210435" cy="996315"/>
                    </a:xfrm>
                    <a:prstGeom prst="rect">
                      <a:avLst/>
                    </a:prstGeom>
                    <a:noFill/>
                    <a:ln>
                      <a:noFill/>
                    </a:ln>
                  </pic:spPr>
                </pic:pic>
              </a:graphicData>
            </a:graphic>
          </wp:inline>
        </w:drawing>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3. Игра «Хозяйка и кот»</w:t>
      </w:r>
      <w:r>
        <w:rPr>
          <w:rFonts w:hint="default" w:ascii="Times New Roman" w:hAnsi="Times New Roman" w:cs="Times New Roman"/>
          <w:sz w:val="24"/>
          <w:szCs w:val="24"/>
          <w:lang w:val="ru-RU"/>
        </w:rPr>
        <w:t xml:space="preserve"> (инсценировка стихотворения B. Левандовского)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эмоционально насыщенной речи, памяти, воображения, мышления. Обучение детей следованию выбранной для себя роли, проявляя творчество и выполняя последовательность действий. Развитие диалогической речи.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кота.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построить кота и припомнить стихотворение В. Левановского «Хозяйка и кот», затем прочесть его вместе по ролям. Ведущий выполняет роль хозяйки, а игрок роль кота (рис. 47).</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Почему ты черен, кот?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-Лазал ночью в дымоход.</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Почему сейчас ты бел?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-Из горшка сметану ел.Почему ты серым стал?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Меня пес в пыли валял.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-Так какого же ты цвета?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Я и сам не знаю это.</w:t>
      </w:r>
    </w:p>
    <w:p>
      <w:pPr>
        <w:numPr>
          <w:ilvl w:val="0"/>
          <w:numId w:val="0"/>
        </w:numPr>
        <w:jc w:val="both"/>
        <w:rPr>
          <w:rFonts w:hint="default" w:ascii="Times New Roman" w:hAnsi="Times New Roman" w:cs="Times New Roman"/>
          <w:sz w:val="24"/>
          <w:szCs w:val="24"/>
          <w:lang w:val="ru-RU"/>
        </w:rPr>
      </w:pPr>
      <w:r>
        <w:drawing>
          <wp:inline distT="0" distB="0" distL="114300" distR="114300">
            <wp:extent cx="1229360" cy="2045970"/>
            <wp:effectExtent l="0" t="0" r="8890" b="11430"/>
            <wp:docPr id="51"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42"/>
                    <pic:cNvPicPr>
                      <a:picLocks noChangeAspect="1"/>
                    </pic:cNvPicPr>
                  </pic:nvPicPr>
                  <pic:blipFill>
                    <a:blip r:embed="rId33"/>
                    <a:srcRect t="4704"/>
                    <a:stretch>
                      <a:fillRect/>
                    </a:stretch>
                  </pic:blipFill>
                  <pic:spPr>
                    <a:xfrm>
                      <a:off x="0" y="0"/>
                      <a:ext cx="1229360" cy="204597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«Разговор лягушек»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поддерживать диалог посредством декламации стихотворения.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лягушек.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построить двух лягушек, припомнить стихотворение С. Маршака «Разговор лягушек», затем прочесть его вместе по ролям. Ведущий играет роль первой лягушки, игрок - второй лягушки (рис. 48).</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Кума, ты к нам?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 вам, к вам. К воде скачу, ловить хочу.</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А кого, кого, кума?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Рака, карпа и сома.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Как поймаешь, дашь ли нам?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Как не дать, конечно, дам.</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5. Игра «Зайка»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умения поддерживать диалог посредством декламации стихотворения.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зайца.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игроку построить зайца, припомнить коми-пермяцкую народную песенку-считалочку «Зайка», затем прочесть его вместе по ролям. Игрок декламирует стихотворение, играя роль зайки (заяц из рис. 49).</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Зайка, зайка,, белый хвост,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где ты был?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Косил овес.</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Где овес?</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Журавль склевал.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Где журавль?</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Медведь прогнал.</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Где медведь?</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Сидит в ловушке,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Где ловушка?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 горушке.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-Где горушка?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-Вечерком смыло в Каму ручейком.</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6. Игра «Гуси-лебеди»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обучение детей обращению к собеседнику, формирование навыка задавать вопросы.</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дома, гусей и волка.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1-й вариант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посередине площадки ставят дом, построенный из «ЛЕГО», где живут хозяин и гуси, при помощи считалки определяют, кому какие фигурки достанутся, после этого на одной стороне ставят фигурки гусей, а на другой - фигурку волка. Хозяин «выпускает» гусей погулять. Роль хозяина играет ведущий (взрослый). Хозяин зовет гусей: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Гуси - гуси!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-Га - га - га.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Есть хотите?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Гуси - лебеди! Домой!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Да - да - да.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Серый волк под горой!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Что он там делает?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Рябчиков щиплет.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Ну, летите же домой!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Гуси «бегут» к той части площадки, где стоит дом, волк пытается их поймать (рис. 50).2 -й вариант: подвижная игра с использованием построек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из «ЛЕГО».</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наборы лего-деталей для постройки дома, гусей и волка, шапочки гусей и волка.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посередине площадки ставят дом, построенный из конструктора, где живут хозяин и гуси, при помощи считалки определяют, кому какие фигурки достанутся, после этого на одной стороне ставят фигурки гусей, а на другой - фигурку волка, Дети, которым достались фигурки гусей, надевают шапочки гусей. Тот, кому по считалке достался волк, надевает шапочку волка. Ведущий (взрослый) играет роль хозяина. После распределения ролей, хозяин «выпускает» гусей погулять.</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Хозяин зовет гусей: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Гуси - гуси!</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Га - га - га.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Есть хотите?</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Да - да - да.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Гуси - лебеди! Домой!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Серый волк под горой!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Что он там делает?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Рябчиков щиплет.</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Ну, летите же домой!</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Гуси «бегут» к той части площадки, где стоит постройка, волк пытается их поймать. Пойманный гусь становится волком</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(рис. 50).</w:t>
      </w:r>
    </w:p>
    <w:p>
      <w:pPr>
        <w:numPr>
          <w:ilvl w:val="0"/>
          <w:numId w:val="0"/>
        </w:num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667250" cy="4905375"/>
            <wp:effectExtent l="0" t="0" r="0" b="9525"/>
            <wp:docPr id="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4"/>
                    <pic:cNvPicPr>
                      <a:picLocks noChangeAspect="1"/>
                    </pic:cNvPicPr>
                  </pic:nvPicPr>
                  <pic:blipFill>
                    <a:blip r:embed="rId34"/>
                    <a:stretch>
                      <a:fillRect/>
                    </a:stretch>
                  </pic:blipFill>
                  <pic:spPr>
                    <a:xfrm>
                      <a:off x="0" y="0"/>
                      <a:ext cx="4667250" cy="4905375"/>
                    </a:xfrm>
                    <a:prstGeom prst="rect">
                      <a:avLst/>
                    </a:prstGeom>
                    <a:noFill/>
                    <a:ln>
                      <a:noFill/>
                    </a:ln>
                  </pic:spPr>
                </pic:pic>
              </a:graphicData>
            </a:graphic>
          </wp:inline>
        </w:drawing>
      </w:r>
    </w:p>
    <w:p>
      <w:pPr>
        <w:numPr>
          <w:ilvl w:val="0"/>
          <w:numId w:val="0"/>
        </w:num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Пересказ текстов</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Пересказ текстов с применением лего-конструктора обогащает игру эмоциональными составляющими. Для пересказа можно использовать как готовые сюжеты, так и создавать их самостоятельно. Большое внимание нужно уделять возможности детей воспроизводить текст в соответствии с первоначальным вариантом с опорой на сюжет. В данном случае сюжет из конструктора выступает в качестве зрительной опоры. Любой сюжет может быть использован для пересказа.</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1. Игра «Зоопарк»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пересказа.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«Зоопарк».</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ведуший предлагает игрокам собрать из деталей «Зоопарк». Затем рассказывает историю о том, как дети посетили зоопарк. После прослушивания он предлагает игрокам по цепочке пересказать то, что они услышали (рис. 51).</w:t>
      </w:r>
    </w:p>
    <w:p>
      <w:pPr>
        <w:numPr>
          <w:ilvl w:val="0"/>
          <w:numId w:val="0"/>
        </w:numPr>
        <w:jc w:val="both"/>
        <w:rPr>
          <w:rFonts w:hint="default" w:ascii="Times New Roman" w:hAnsi="Times New Roman" w:cs="Times New Roman"/>
          <w:sz w:val="24"/>
          <w:szCs w:val="24"/>
          <w:lang w:val="ru-RU"/>
        </w:rPr>
      </w:pPr>
      <w:r>
        <w:drawing>
          <wp:inline distT="0" distB="0" distL="114300" distR="114300">
            <wp:extent cx="2211070" cy="1276350"/>
            <wp:effectExtent l="0" t="0" r="17780" b="0"/>
            <wp:docPr id="52" name="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43"/>
                    <pic:cNvPicPr>
                      <a:picLocks noChangeAspect="1"/>
                    </pic:cNvPicPr>
                  </pic:nvPicPr>
                  <pic:blipFill>
                    <a:blip r:embed="rId35"/>
                    <a:stretch>
                      <a:fillRect/>
                    </a:stretch>
                  </pic:blipFill>
                  <pic:spPr>
                    <a:xfrm>
                      <a:off x="0" y="0"/>
                      <a:ext cx="2211070" cy="127635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2. Игра «Ферма»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пересказа.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«Ферма».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ведуший предлагает игрокам собрать из деталей «Ферму» (можно использовать Lego Duplo «Моя первая ферма»). Затем ведущий рассказывает детям историю. После прослушивания он предлагает игрокам по цепочке пересказать то, что они услышали (рис. 52).</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3. Игра «Заправочная станция»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пересказа.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«Заправочная станция».</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ведущий предлагает игрокам собрать из деталей «Заправочную станцию». Затем ведущий рассказывает детям историю. После прослушивания он предлагает игрокам по цепочке пересказать то, что они услышали (рис. 53).</w:t>
      </w:r>
    </w:p>
    <w:p>
      <w:pPr>
        <w:numPr>
          <w:ilvl w:val="0"/>
          <w:numId w:val="0"/>
        </w:numPr>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4. Игра «Больница»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развитие умений пересказа.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набор «Больница».</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игры: ведуший предлагает игрокам собрать из деталей «Больницу». Затем ведущий рассказывает детям историю. После прослушивания он предлагает игрокам по цепочке пересказать то, что они услышали (рис. 54).</w:t>
      </w:r>
    </w:p>
    <w:p>
      <w:pPr>
        <w:numPr>
          <w:ilvl w:val="0"/>
          <w:numId w:val="0"/>
        </w:numPr>
        <w:jc w:val="both"/>
        <w:rPr>
          <w:rFonts w:hint="default" w:ascii="Times New Roman" w:hAnsi="Times New Roman" w:cs="Times New Roman"/>
          <w:sz w:val="24"/>
          <w:szCs w:val="24"/>
          <w:lang w:val="ru-RU"/>
        </w:rPr>
      </w:pPr>
      <w:r>
        <w:drawing>
          <wp:inline distT="0" distB="0" distL="114300" distR="114300">
            <wp:extent cx="1677670" cy="2169795"/>
            <wp:effectExtent l="0" t="0" r="17780" b="1905"/>
            <wp:docPr id="53"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44"/>
                    <pic:cNvPicPr>
                      <a:picLocks noChangeAspect="1"/>
                    </pic:cNvPicPr>
                  </pic:nvPicPr>
                  <pic:blipFill>
                    <a:blip r:embed="rId36"/>
                    <a:stretch>
                      <a:fillRect/>
                    </a:stretch>
                  </pic:blipFill>
                  <pic:spPr>
                    <a:xfrm>
                      <a:off x="0" y="0"/>
                      <a:ext cx="1677670" cy="2169795"/>
                    </a:xfrm>
                    <a:prstGeom prst="rect">
                      <a:avLst/>
                    </a:prstGeom>
                    <a:noFill/>
                    <a:ln>
                      <a:noFill/>
                    </a:ln>
                  </pic:spPr>
                </pic:pic>
              </a:graphicData>
            </a:graphic>
          </wp:inline>
        </w:drawing>
      </w:r>
    </w:p>
    <w:p>
      <w:pPr>
        <w:jc w:val="both"/>
        <w:rPr>
          <w:rFonts w:hint="default" w:ascii="Times New Roman" w:hAnsi="Times New Roman" w:cs="Times New Roman"/>
          <w:sz w:val="24"/>
          <w:szCs w:val="24"/>
          <w:lang w:val="ru-RU"/>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Описательные р</w:t>
      </w:r>
      <w:r>
        <w:rPr>
          <w:rFonts w:hint="default" w:ascii="Times New Roman" w:hAnsi="Times New Roman" w:cs="Times New Roman"/>
          <w:b/>
          <w:bCs/>
          <w:sz w:val="24"/>
          <w:szCs w:val="24"/>
          <w:lang w:val="ru-RU"/>
        </w:rPr>
        <w:t>а</w:t>
      </w:r>
      <w:r>
        <w:rPr>
          <w:rFonts w:hint="default" w:ascii="Times New Roman" w:hAnsi="Times New Roman" w:cs="Times New Roman"/>
          <w:b/>
          <w:bCs/>
          <w:sz w:val="24"/>
          <w:szCs w:val="24"/>
        </w:rPr>
        <w:t>сска</w:t>
      </w:r>
      <w:r>
        <w:rPr>
          <w:rFonts w:hint="default" w:ascii="Times New Roman" w:hAnsi="Times New Roman" w:cs="Times New Roman"/>
          <w:b/>
          <w:bCs/>
          <w:sz w:val="24"/>
          <w:szCs w:val="24"/>
          <w:lang w:val="ru-RU"/>
        </w:rPr>
        <w:t>з</w:t>
      </w:r>
      <w:r>
        <w:rPr>
          <w:rFonts w:hint="default" w:ascii="Times New Roman" w:hAnsi="Times New Roman" w:cs="Times New Roman"/>
          <w:b/>
          <w:bCs/>
          <w:sz w:val="24"/>
          <w:szCs w:val="24"/>
        </w:rPr>
        <w:t>ы</w:t>
      </w:r>
    </w:p>
    <w:p>
      <w:pPr>
        <w:jc w:val="both"/>
        <w:rPr>
          <w:rFonts w:hint="default" w:ascii="Times New Roman" w:hAnsi="Times New Roman" w:cs="Times New Roman"/>
          <w:sz w:val="24"/>
          <w:szCs w:val="24"/>
        </w:rPr>
      </w:pPr>
      <w:r>
        <w:rPr>
          <w:rFonts w:hint="default" w:ascii="Times New Roman" w:hAnsi="Times New Roman" w:cs="Times New Roman"/>
          <w:sz w:val="24"/>
          <w:szCs w:val="24"/>
        </w:rPr>
        <w:t>При работе над составлением описательного рассказа тщательная детализация построения способствует более полному 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глубокому формированию образа объекта изучения.</w:t>
      </w:r>
    </w:p>
    <w:p>
      <w:pPr>
        <w:jc w:val="both"/>
        <w:rPr>
          <w:rFonts w:hint="default" w:ascii="Times New Roman" w:hAnsi="Times New Roman" w:cs="Times New Roman"/>
          <w:sz w:val="24"/>
          <w:szCs w:val="24"/>
        </w:rPr>
      </w:pPr>
      <w:r>
        <w:rPr>
          <w:rFonts w:hint="default" w:ascii="Times New Roman" w:hAnsi="Times New Roman" w:cs="Times New Roman"/>
          <w:sz w:val="24"/>
          <w:szCs w:val="24"/>
        </w:rPr>
        <w:t>Основой работы над описательными рассказами с применением лего-технологий является конструирование декораций, воспроизведение действий персонажей с озвучиванием,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конструирование моделей с последующим их описанием, использование предваряющей, сопровождающей и завершающей речи. Составление описательных технологий может проводиться с опорой на схему и без неё. Модель из конструктора описывается несколькими способами: перед постройкой по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схеме или в воображении, в процессе постройки предмета, по готовой постройке.</w:t>
      </w:r>
    </w:p>
    <w:p>
      <w:pPr>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1. Игра «Яблоко» </w:t>
      </w:r>
      <w:r>
        <w:rPr>
          <w:rFonts w:hint="default" w:ascii="Times New Roman" w:hAnsi="Times New Roman" w:cs="Times New Roman"/>
          <w:sz w:val="24"/>
          <w:szCs w:val="24"/>
        </w:rPr>
        <w:t>(с применением схемы для описания)</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умений составления описательных рассказов.</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составления яблока, схема для составления описательного рассказа.</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собрать из деталей яблоко. Затем игроки рассматривают схему</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для составления рассказа. Потом составляют рассказ-описание (рис. 55).</w:t>
      </w:r>
    </w:p>
    <w:p>
      <w:pPr>
        <w:jc w:val="both"/>
        <w:rPr>
          <w:rFonts w:hint="default" w:ascii="Times New Roman" w:hAnsi="Times New Roman" w:cs="Times New Roman"/>
          <w:sz w:val="24"/>
          <w:szCs w:val="24"/>
        </w:rPr>
      </w:pPr>
      <w:r>
        <w:drawing>
          <wp:inline distT="0" distB="0" distL="114300" distR="114300">
            <wp:extent cx="1191895" cy="1510030"/>
            <wp:effectExtent l="0" t="0" r="8255" b="13970"/>
            <wp:docPr id="54"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45"/>
                    <pic:cNvPicPr>
                      <a:picLocks noChangeAspect="1"/>
                    </pic:cNvPicPr>
                  </pic:nvPicPr>
                  <pic:blipFill>
                    <a:blip r:embed="rId37"/>
                    <a:stretch>
                      <a:fillRect/>
                    </a:stretch>
                  </pic:blipFill>
                  <pic:spPr>
                    <a:xfrm>
                      <a:off x="0" y="0"/>
                      <a:ext cx="1191895" cy="1510030"/>
                    </a:xfrm>
                    <a:prstGeom prst="rect">
                      <a:avLst/>
                    </a:prstGeom>
                    <a:noFill/>
                    <a:ln>
                      <a:noFill/>
                    </a:ln>
                  </pic:spPr>
                </pic:pic>
              </a:graphicData>
            </a:graphic>
          </wp:inline>
        </w:drawing>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2. Игра «Новогодняя ель»</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умений составления описательных рассказов.</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составления ели, схема для составления описательного рассказа о дереве.</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ведуший предлагает игроку/игрокам собрать из деталей ель. Затем игроки рассматривают схему для составления рассказа, Потом составляют рассказ-описание (рис. 56).</w:t>
      </w:r>
    </w:p>
    <w:p>
      <w:pPr>
        <w:jc w:val="both"/>
        <w:rPr>
          <w:rFonts w:hint="default" w:ascii="Times New Roman" w:hAnsi="Times New Roman" w:cs="Times New Roman"/>
          <w:sz w:val="24"/>
          <w:szCs w:val="24"/>
        </w:rPr>
      </w:pPr>
      <w:r>
        <w:drawing>
          <wp:inline distT="0" distB="0" distL="114300" distR="114300">
            <wp:extent cx="1704975" cy="2362835"/>
            <wp:effectExtent l="0" t="0" r="9525" b="18415"/>
            <wp:docPr id="55"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46"/>
                    <pic:cNvPicPr>
                      <a:picLocks noChangeAspect="1"/>
                    </pic:cNvPicPr>
                  </pic:nvPicPr>
                  <pic:blipFill>
                    <a:blip r:embed="rId38"/>
                    <a:stretch>
                      <a:fillRect/>
                    </a:stretch>
                  </pic:blipFill>
                  <pic:spPr>
                    <a:xfrm>
                      <a:off x="0" y="0"/>
                      <a:ext cx="1704975" cy="2362835"/>
                    </a:xfrm>
                    <a:prstGeom prst="rect">
                      <a:avLst/>
                    </a:prstGeom>
                    <a:noFill/>
                    <a:ln>
                      <a:noFill/>
                    </a:ln>
                  </pic:spPr>
                </pic:pic>
              </a:graphicData>
            </a:graphic>
          </wp:inline>
        </w:drawing>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3. Игра «Фермер»</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монологической речи - составление рассказа-описания домашнего животного.</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составления домашних животных: корова, лошадь, свинья, собака, кот; схема для</w:t>
      </w:r>
    </w:p>
    <w:p>
      <w:pPr>
        <w:jc w:val="both"/>
        <w:rPr>
          <w:rFonts w:hint="default" w:ascii="Times New Roman" w:hAnsi="Times New Roman" w:cs="Times New Roman"/>
          <w:sz w:val="24"/>
          <w:szCs w:val="24"/>
        </w:rPr>
      </w:pPr>
      <w:r>
        <w:rPr>
          <w:rFonts w:hint="default" w:ascii="Times New Roman" w:hAnsi="Times New Roman" w:cs="Times New Roman"/>
          <w:sz w:val="24"/>
          <w:szCs w:val="24"/>
        </w:rPr>
        <w:t>составления описательного рассказа животного.</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отгадать загадки о домашних животных, после отгадывания игроки выбирают модели, затем собирают из деталей домашнее животное. Потом составляют рассказ-описание выбранного животного.</w:t>
      </w:r>
    </w:p>
    <w:p>
      <w:pPr>
        <w:jc w:val="both"/>
        <w:rPr>
          <w:rFonts w:hint="default" w:ascii="Times New Roman" w:hAnsi="Times New Roman" w:cs="Times New Roman"/>
          <w:sz w:val="24"/>
          <w:szCs w:val="24"/>
        </w:rPr>
      </w:pPr>
      <w:r>
        <w:drawing>
          <wp:inline distT="0" distB="0" distL="114300" distR="114300">
            <wp:extent cx="2019300" cy="2484755"/>
            <wp:effectExtent l="0" t="0" r="0" b="10795"/>
            <wp:docPr id="57"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48"/>
                    <pic:cNvPicPr>
                      <a:picLocks noChangeAspect="1"/>
                    </pic:cNvPicPr>
                  </pic:nvPicPr>
                  <pic:blipFill>
                    <a:blip r:embed="rId39"/>
                    <a:stretch>
                      <a:fillRect/>
                    </a:stretch>
                  </pic:blipFill>
                  <pic:spPr>
                    <a:xfrm>
                      <a:off x="0" y="0"/>
                      <a:ext cx="2019300" cy="2484755"/>
                    </a:xfrm>
                    <a:prstGeom prst="rect">
                      <a:avLst/>
                    </a:prstGeom>
                    <a:noFill/>
                    <a:ln>
                      <a:noFill/>
                    </a:ln>
                  </pic:spPr>
                </pic:pic>
              </a:graphicData>
            </a:graphic>
          </wp:inline>
        </w:drawing>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4. Игра «Птичий двор»</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монологической речи - составление рассказа-описания домашней птицы.</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составления домашних птиц: индюк, петух, утёнок и т.д.; схема для составления описательного рассказа о птице.</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отгадать загадки о домашних птицах, после отгадывания игроки выбирают модели, затем собирают из деталей домашних птиц. Потом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составляют рассказ-описание составленной птицы (рис. 33, 34).</w:t>
      </w:r>
    </w:p>
    <w:p>
      <w:pPr>
        <w:jc w:val="both"/>
        <w:rPr>
          <w:rFonts w:hint="default" w:ascii="Times New Roman" w:hAnsi="Times New Roman" w:cs="Times New Roman"/>
          <w:sz w:val="24"/>
          <w:szCs w:val="24"/>
        </w:rPr>
      </w:pPr>
      <w:r>
        <w:rPr>
          <w:rFonts w:hint="default" w:ascii="Times New Roman" w:hAnsi="Times New Roman" w:cs="Times New Roman"/>
          <w:sz w:val="24"/>
          <w:szCs w:val="24"/>
        </w:rPr>
        <w:t>Красные лапки,</w:t>
      </w:r>
    </w:p>
    <w:p>
      <w:pPr>
        <w:jc w:val="both"/>
        <w:rPr>
          <w:rFonts w:hint="default" w:ascii="Times New Roman" w:hAnsi="Times New Roman" w:cs="Times New Roman"/>
          <w:sz w:val="24"/>
          <w:szCs w:val="24"/>
        </w:rPr>
      </w:pPr>
      <w:r>
        <w:rPr>
          <w:rFonts w:hint="default" w:ascii="Times New Roman" w:hAnsi="Times New Roman" w:cs="Times New Roman"/>
          <w:sz w:val="24"/>
          <w:szCs w:val="24"/>
        </w:rPr>
        <w:t>Длинная шея,</w:t>
      </w:r>
    </w:p>
    <w:p>
      <w:pPr>
        <w:jc w:val="both"/>
        <w:rPr>
          <w:rFonts w:hint="default" w:ascii="Times New Roman" w:hAnsi="Times New Roman" w:cs="Times New Roman"/>
          <w:sz w:val="24"/>
          <w:szCs w:val="24"/>
        </w:rPr>
      </w:pPr>
      <w:r>
        <w:rPr>
          <w:rFonts w:hint="default" w:ascii="Times New Roman" w:hAnsi="Times New Roman" w:cs="Times New Roman"/>
          <w:sz w:val="24"/>
          <w:szCs w:val="24"/>
        </w:rPr>
        <w:t>Щиплет за пятки,</w:t>
      </w:r>
    </w:p>
    <w:p>
      <w:pPr>
        <w:jc w:val="both"/>
        <w:rPr>
          <w:rFonts w:hint="default" w:ascii="Times New Roman" w:hAnsi="Times New Roman" w:cs="Times New Roman"/>
          <w:sz w:val="24"/>
          <w:szCs w:val="24"/>
        </w:rPr>
      </w:pPr>
      <w:r>
        <w:rPr>
          <w:rFonts w:hint="default" w:ascii="Times New Roman" w:hAnsi="Times New Roman" w:cs="Times New Roman"/>
          <w:sz w:val="24"/>
          <w:szCs w:val="24"/>
        </w:rPr>
        <w:t>Беги без оглядки.</w:t>
      </w:r>
    </w:p>
    <w:p>
      <w:pPr>
        <w:jc w:val="both"/>
        <w:rPr>
          <w:rFonts w:hint="default" w:ascii="Times New Roman" w:hAnsi="Times New Roman" w:cs="Times New Roman"/>
          <w:sz w:val="24"/>
          <w:szCs w:val="24"/>
        </w:rPr>
      </w:pPr>
      <w:r>
        <w:rPr>
          <w:rFonts w:hint="default" w:ascii="Times New Roman" w:hAnsi="Times New Roman" w:cs="Times New Roman"/>
          <w:sz w:val="24"/>
          <w:szCs w:val="24"/>
        </w:rPr>
        <w:t>Съем червя, попью водицы,</w:t>
      </w:r>
    </w:p>
    <w:p>
      <w:pPr>
        <w:jc w:val="both"/>
        <w:rPr>
          <w:rFonts w:hint="default" w:ascii="Times New Roman" w:hAnsi="Times New Roman" w:cs="Times New Roman"/>
          <w:sz w:val="24"/>
          <w:szCs w:val="24"/>
        </w:rPr>
      </w:pPr>
      <w:r>
        <w:rPr>
          <w:rFonts w:hint="default" w:ascii="Times New Roman" w:hAnsi="Times New Roman" w:cs="Times New Roman"/>
          <w:sz w:val="24"/>
          <w:szCs w:val="24"/>
        </w:rPr>
        <w:t>Хлебных крошек поищу.</w:t>
      </w:r>
    </w:p>
    <w:p>
      <w:pPr>
        <w:jc w:val="both"/>
        <w:rPr>
          <w:rFonts w:hint="default" w:ascii="Times New Roman" w:hAnsi="Times New Roman" w:cs="Times New Roman"/>
          <w:sz w:val="24"/>
          <w:szCs w:val="24"/>
        </w:rPr>
      </w:pPr>
      <w:r>
        <w:rPr>
          <w:rFonts w:hint="default" w:ascii="Times New Roman" w:hAnsi="Times New Roman" w:cs="Times New Roman"/>
          <w:sz w:val="24"/>
          <w:szCs w:val="24"/>
        </w:rPr>
        <w:t>А потом снесу яичко</w:t>
      </w:r>
    </w:p>
    <w:p>
      <w:pPr>
        <w:jc w:val="both"/>
        <w:rPr>
          <w:rFonts w:hint="default" w:ascii="Times New Roman" w:hAnsi="Times New Roman" w:cs="Times New Roman"/>
          <w:sz w:val="24"/>
          <w:szCs w:val="24"/>
        </w:rPr>
      </w:pPr>
      <w:r>
        <w:rPr>
          <w:rFonts w:hint="default" w:ascii="Times New Roman" w:hAnsi="Times New Roman" w:cs="Times New Roman"/>
          <w:sz w:val="24"/>
          <w:szCs w:val="24"/>
        </w:rPr>
        <w:t>Ребятишек угощу.</w:t>
      </w:r>
    </w:p>
    <w:p>
      <w:pPr>
        <w:jc w:val="both"/>
        <w:rPr>
          <w:rFonts w:hint="default" w:ascii="Times New Roman" w:hAnsi="Times New Roman" w:cs="Times New Roman"/>
          <w:sz w:val="24"/>
          <w:szCs w:val="24"/>
        </w:rPr>
      </w:pPr>
      <w:r>
        <w:rPr>
          <w:rFonts w:hint="default" w:ascii="Times New Roman" w:hAnsi="Times New Roman" w:cs="Times New Roman"/>
          <w:sz w:val="24"/>
          <w:szCs w:val="24"/>
        </w:rPr>
        <w:t>(Гусь)</w:t>
      </w:r>
    </w:p>
    <w:p>
      <w:pPr>
        <w:jc w:val="both"/>
        <w:rPr>
          <w:rFonts w:hint="default" w:ascii="Times New Roman" w:hAnsi="Times New Roman" w:cs="Times New Roman"/>
          <w:sz w:val="24"/>
          <w:szCs w:val="24"/>
        </w:rPr>
      </w:pPr>
      <w:r>
        <w:rPr>
          <w:rFonts w:hint="default" w:ascii="Times New Roman" w:hAnsi="Times New Roman" w:cs="Times New Roman"/>
          <w:sz w:val="24"/>
          <w:szCs w:val="24"/>
        </w:rPr>
        <w:t>(Курица)</w:t>
      </w:r>
    </w:p>
    <w:p>
      <w:pPr>
        <w:jc w:val="both"/>
        <w:rPr>
          <w:rFonts w:hint="default" w:ascii="Times New Roman" w:hAnsi="Times New Roman" w:cs="Times New Roman"/>
          <w:sz w:val="24"/>
          <w:szCs w:val="24"/>
        </w:rPr>
      </w:pPr>
      <w:r>
        <w:rPr>
          <w:rFonts w:hint="default" w:ascii="Times New Roman" w:hAnsi="Times New Roman" w:cs="Times New Roman"/>
          <w:sz w:val="24"/>
          <w:szCs w:val="24"/>
        </w:rPr>
        <w:t>Он носом землю постучит,</w:t>
      </w:r>
    </w:p>
    <w:p>
      <w:pPr>
        <w:jc w:val="both"/>
        <w:rPr>
          <w:rFonts w:hint="default" w:ascii="Times New Roman" w:hAnsi="Times New Roman" w:cs="Times New Roman"/>
          <w:sz w:val="24"/>
          <w:szCs w:val="24"/>
        </w:rPr>
      </w:pPr>
      <w:r>
        <w:rPr>
          <w:rFonts w:hint="default" w:ascii="Times New Roman" w:hAnsi="Times New Roman" w:cs="Times New Roman"/>
          <w:sz w:val="24"/>
          <w:szCs w:val="24"/>
        </w:rPr>
        <w:t>Взмахнёт крылом и закричит.</w:t>
      </w:r>
    </w:p>
    <w:p>
      <w:pPr>
        <w:jc w:val="both"/>
        <w:rPr>
          <w:rFonts w:hint="default" w:ascii="Times New Roman" w:hAnsi="Times New Roman" w:cs="Times New Roman"/>
          <w:sz w:val="24"/>
          <w:szCs w:val="24"/>
        </w:rPr>
      </w:pPr>
      <w:r>
        <w:rPr>
          <w:rFonts w:hint="default" w:ascii="Times New Roman" w:hAnsi="Times New Roman" w:cs="Times New Roman"/>
          <w:sz w:val="24"/>
          <w:szCs w:val="24"/>
        </w:rPr>
        <w:t>Кричит он даже сонный,</w:t>
      </w:r>
    </w:p>
    <w:p>
      <w:pPr>
        <w:jc w:val="both"/>
        <w:rPr>
          <w:rFonts w:hint="default" w:ascii="Times New Roman" w:hAnsi="Times New Roman" w:cs="Times New Roman"/>
          <w:sz w:val="24"/>
          <w:szCs w:val="24"/>
        </w:rPr>
      </w:pPr>
      <w:r>
        <w:rPr>
          <w:rFonts w:hint="default" w:ascii="Times New Roman" w:hAnsi="Times New Roman" w:cs="Times New Roman"/>
          <w:sz w:val="24"/>
          <w:szCs w:val="24"/>
        </w:rPr>
        <w:t>Крикун неугомонный.</w:t>
      </w:r>
    </w:p>
    <w:p>
      <w:pPr>
        <w:jc w:val="both"/>
        <w:rPr>
          <w:rFonts w:hint="default" w:ascii="Times New Roman" w:hAnsi="Times New Roman" w:cs="Times New Roman"/>
          <w:sz w:val="24"/>
          <w:szCs w:val="24"/>
        </w:rPr>
      </w:pPr>
      <w:r>
        <w:rPr>
          <w:rFonts w:hint="default" w:ascii="Times New Roman" w:hAnsi="Times New Roman" w:cs="Times New Roman"/>
          <w:sz w:val="24"/>
          <w:szCs w:val="24"/>
        </w:rPr>
        <w:t>(Петух)</w:t>
      </w:r>
    </w:p>
    <w:p>
      <w:pPr>
        <w:jc w:val="both"/>
        <w:rPr>
          <w:rFonts w:hint="default" w:ascii="Times New Roman" w:hAnsi="Times New Roman" w:cs="Times New Roman"/>
          <w:sz w:val="24"/>
          <w:szCs w:val="24"/>
        </w:rPr>
      </w:pPr>
      <w:r>
        <w:rPr>
          <w:rFonts w:hint="default" w:ascii="Times New Roman" w:hAnsi="Times New Roman" w:cs="Times New Roman"/>
          <w:sz w:val="24"/>
          <w:szCs w:val="24"/>
        </w:rPr>
        <w:t>Распускает хвост павлином,</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Ходит важным господином,</w:t>
      </w:r>
    </w:p>
    <w:p>
      <w:pPr>
        <w:jc w:val="both"/>
        <w:rPr>
          <w:rFonts w:hint="default" w:ascii="Times New Roman" w:hAnsi="Times New Roman" w:cs="Times New Roman"/>
          <w:sz w:val="24"/>
          <w:szCs w:val="24"/>
        </w:rPr>
      </w:pPr>
      <w:r>
        <w:rPr>
          <w:rFonts w:hint="default" w:ascii="Times New Roman" w:hAnsi="Times New Roman" w:cs="Times New Roman"/>
          <w:sz w:val="24"/>
          <w:szCs w:val="24"/>
        </w:rPr>
        <w:t>По земле ногами - стук,</w:t>
      </w:r>
    </w:p>
    <w:p>
      <w:pPr>
        <w:jc w:val="both"/>
        <w:rPr>
          <w:rFonts w:hint="default" w:ascii="Times New Roman" w:hAnsi="Times New Roman" w:cs="Times New Roman"/>
          <w:sz w:val="24"/>
          <w:szCs w:val="24"/>
        </w:rPr>
      </w:pPr>
      <w:r>
        <w:rPr>
          <w:rFonts w:hint="default" w:ascii="Times New Roman" w:hAnsi="Times New Roman" w:cs="Times New Roman"/>
          <w:sz w:val="24"/>
          <w:szCs w:val="24"/>
        </w:rPr>
        <w:t>Как зовут его -</w:t>
      </w:r>
    </w:p>
    <w:p>
      <w:pPr>
        <w:jc w:val="both"/>
        <w:rPr>
          <w:rFonts w:hint="default" w:ascii="Times New Roman" w:hAnsi="Times New Roman" w:cs="Times New Roman"/>
          <w:sz w:val="24"/>
          <w:szCs w:val="24"/>
        </w:rPr>
      </w:pPr>
      <w:r>
        <w:rPr>
          <w:rFonts w:hint="default" w:ascii="Times New Roman" w:hAnsi="Times New Roman" w:cs="Times New Roman"/>
          <w:sz w:val="24"/>
          <w:szCs w:val="24"/>
        </w:rPr>
        <w:t>(Индюк)</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5. Игра «Моя любимая игрушка»</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монологической речи - составление рассказа-описания игрушки.Оборудование: набор лего-деталей для составления игрушки: схема для составления описательного рассказа об игрушке.</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рассмотреть карточки с изображением игрушек. Затем игроки выбирают по одной карточке и собирают игрушку из лего-набора. Потом составляют рассказ-описание игрушки (рис. 58).</w:t>
      </w:r>
    </w:p>
    <w:p>
      <w:pPr>
        <w:jc w:val="both"/>
        <w:rPr>
          <w:rFonts w:hint="default" w:ascii="Times New Roman" w:hAnsi="Times New Roman" w:cs="Times New Roman"/>
          <w:sz w:val="24"/>
          <w:szCs w:val="24"/>
        </w:rPr>
      </w:pPr>
      <w:r>
        <w:drawing>
          <wp:inline distT="0" distB="0" distL="114300" distR="114300">
            <wp:extent cx="1752600" cy="2469515"/>
            <wp:effectExtent l="0" t="0" r="0" b="6985"/>
            <wp:docPr id="58"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49"/>
                    <pic:cNvPicPr>
                      <a:picLocks noChangeAspect="1"/>
                    </pic:cNvPicPr>
                  </pic:nvPicPr>
                  <pic:blipFill>
                    <a:blip r:embed="rId40"/>
                    <a:stretch>
                      <a:fillRect/>
                    </a:stretch>
                  </pic:blipFill>
                  <pic:spPr>
                    <a:xfrm>
                      <a:off x="0" y="0"/>
                      <a:ext cx="1752600" cy="2469515"/>
                    </a:xfrm>
                    <a:prstGeom prst="rect">
                      <a:avLst/>
                    </a:prstGeom>
                    <a:noFill/>
                    <a:ln>
                      <a:noFill/>
                    </a:ln>
                  </pic:spPr>
                </pic:pic>
              </a:graphicData>
            </a:graphic>
          </wp:inline>
        </w:drawing>
      </w:r>
    </w:p>
    <w:p>
      <w:pPr>
        <w:jc w:val="both"/>
        <w:rPr>
          <w:rFonts w:hint="default" w:ascii="Times New Roman" w:hAnsi="Times New Roman" w:cs="Times New Roman"/>
          <w:sz w:val="24"/>
          <w:szCs w:val="24"/>
        </w:rPr>
      </w:pP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6. Игра «Транспорт»</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монологической речи - составление рассказа-описания транспорта.</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составления транспорта: схема для составления описательного рассказа о транспорте (см. игра № 5).</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послушать слова, обозначающие части транспорта. Игрокам необходимо оттадать транспорт по названным частям. Составляют рассказ-описание отгаданного транспорта.</w:t>
      </w:r>
    </w:p>
    <w:p>
      <w:pPr>
        <w:jc w:val="both"/>
        <w:rPr>
          <w:rFonts w:hint="default" w:ascii="Times New Roman" w:hAnsi="Times New Roman" w:cs="Times New Roman"/>
          <w:sz w:val="24"/>
          <w:szCs w:val="24"/>
        </w:rPr>
      </w:pPr>
      <w:r>
        <w:rPr>
          <w:rFonts w:hint="default" w:ascii="Times New Roman" w:hAnsi="Times New Roman" w:cs="Times New Roman"/>
          <w:sz w:val="24"/>
          <w:szCs w:val="24"/>
        </w:rPr>
        <w:t>Примерный набор частей:</w:t>
      </w:r>
    </w:p>
    <w:p>
      <w:pPr>
        <w:jc w:val="both"/>
        <w:rPr>
          <w:rFonts w:hint="default" w:ascii="Times New Roman" w:hAnsi="Times New Roman" w:cs="Times New Roman"/>
          <w:sz w:val="24"/>
          <w:szCs w:val="24"/>
        </w:rPr>
      </w:pPr>
      <w:r>
        <w:rPr>
          <w:rFonts w:hint="default" w:ascii="Times New Roman" w:hAnsi="Times New Roman" w:cs="Times New Roman"/>
          <w:sz w:val="24"/>
          <w:szCs w:val="24"/>
        </w:rPr>
        <w:t>a) крылья, корпус, хвост, нос - самолёт;</w:t>
      </w:r>
    </w:p>
    <w:p>
      <w:pPr>
        <w:jc w:val="both"/>
        <w:rPr>
          <w:rFonts w:hint="default" w:ascii="Times New Roman" w:hAnsi="Times New Roman" w:cs="Times New Roman"/>
          <w:sz w:val="24"/>
          <w:szCs w:val="24"/>
        </w:rPr>
      </w:pPr>
      <w:r>
        <w:rPr>
          <w:rFonts w:hint="default" w:ascii="Times New Roman" w:hAnsi="Times New Roman" w:cs="Times New Roman"/>
          <w:sz w:val="24"/>
          <w:szCs w:val="24"/>
        </w:rPr>
        <w:t>б) труба, корпус, окна - парусник;</w:t>
      </w:r>
    </w:p>
    <w:p>
      <w:pPr>
        <w:jc w:val="both"/>
        <w:rPr>
          <w:rFonts w:hint="default" w:ascii="Times New Roman" w:hAnsi="Times New Roman" w:cs="Times New Roman"/>
          <w:sz w:val="24"/>
          <w:szCs w:val="24"/>
        </w:rPr>
      </w:pPr>
      <w:r>
        <w:rPr>
          <w:rFonts w:hint="default" w:ascii="Times New Roman" w:hAnsi="Times New Roman" w:cs="Times New Roman"/>
          <w:sz w:val="24"/>
          <w:szCs w:val="24"/>
        </w:rPr>
        <w:t>b) колёса, кабина, кузов - грузовик.</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7. Игра «Рыбки»</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монологической речи - составление рассказа-описания рыбы.</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составления рыб:</w:t>
      </w:r>
    </w:p>
    <w:p>
      <w:pPr>
        <w:jc w:val="both"/>
        <w:rPr>
          <w:rFonts w:hint="default" w:ascii="Times New Roman" w:hAnsi="Times New Roman" w:cs="Times New Roman"/>
          <w:sz w:val="24"/>
          <w:szCs w:val="24"/>
        </w:rPr>
      </w:pPr>
      <w:r>
        <w:rPr>
          <w:rFonts w:hint="default" w:ascii="Times New Roman" w:hAnsi="Times New Roman" w:cs="Times New Roman"/>
          <w:sz w:val="24"/>
          <w:szCs w:val="24"/>
        </w:rPr>
        <w:t>схема для составления описательного рассказа о рыбе.</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послушать</w:t>
      </w:r>
    </w:p>
    <w:p>
      <w:pPr>
        <w:jc w:val="both"/>
        <w:rPr>
          <w:rFonts w:hint="default" w:ascii="Times New Roman" w:hAnsi="Times New Roman" w:cs="Times New Roman"/>
          <w:sz w:val="24"/>
          <w:szCs w:val="24"/>
        </w:rPr>
      </w:pPr>
      <w:r>
        <w:rPr>
          <w:rFonts w:hint="default" w:ascii="Times New Roman" w:hAnsi="Times New Roman" w:cs="Times New Roman"/>
          <w:sz w:val="24"/>
          <w:szCs w:val="24"/>
        </w:rPr>
        <w:t>слова: карп, щука, карась, лещ, сом. Затем просит определить, каким обшим словом можно назвать все эти слова (рыбы).</w:t>
      </w:r>
    </w:p>
    <w:p>
      <w:pPr>
        <w:jc w:val="both"/>
        <w:rPr>
          <w:rFonts w:hint="default" w:ascii="Times New Roman" w:hAnsi="Times New Roman" w:cs="Times New Roman"/>
          <w:sz w:val="24"/>
          <w:szCs w:val="24"/>
        </w:rPr>
      </w:pPr>
      <w:r>
        <w:rPr>
          <w:rFonts w:hint="default" w:ascii="Times New Roman" w:hAnsi="Times New Roman" w:cs="Times New Roman"/>
          <w:sz w:val="24"/>
          <w:szCs w:val="24"/>
        </w:rPr>
        <w:t>Игрокам необходимо рассмотреть схемы и составить по ним рыбок. Составляют модели рыб по деталям из лего-набора,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дают описание рыб с опорой на схему (рис. 59).</w:t>
      </w:r>
    </w:p>
    <w:p>
      <w:pPr>
        <w:jc w:val="both"/>
        <w:rPr>
          <w:rFonts w:hint="default" w:ascii="Times New Roman" w:hAnsi="Times New Roman" w:cs="Times New Roman"/>
          <w:sz w:val="24"/>
          <w:szCs w:val="24"/>
        </w:rPr>
      </w:pPr>
      <w:r>
        <w:drawing>
          <wp:inline distT="0" distB="0" distL="114300" distR="114300">
            <wp:extent cx="2505710" cy="3105150"/>
            <wp:effectExtent l="0" t="0" r="8890" b="0"/>
            <wp:docPr id="59"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0"/>
                    <pic:cNvPicPr>
                      <a:picLocks noChangeAspect="1"/>
                    </pic:cNvPicPr>
                  </pic:nvPicPr>
                  <pic:blipFill>
                    <a:blip r:embed="rId41"/>
                    <a:stretch>
                      <a:fillRect/>
                    </a:stretch>
                  </pic:blipFill>
                  <pic:spPr>
                    <a:xfrm>
                      <a:off x="0" y="0"/>
                      <a:ext cx="2505710" cy="3105150"/>
                    </a:xfrm>
                    <a:prstGeom prst="rect">
                      <a:avLst/>
                    </a:prstGeom>
                    <a:noFill/>
                    <a:ln>
                      <a:noFill/>
                    </a:ln>
                  </pic:spPr>
                </pic:pic>
              </a:graphicData>
            </a:graphic>
          </wp:inline>
        </w:drawing>
      </w:r>
    </w:p>
    <w:p>
      <w:pPr>
        <w:jc w:val="center"/>
        <w:rPr>
          <w:rFonts w:hint="default" w:ascii="Times New Roman" w:hAnsi="Times New Roman" w:cs="Times New Roman"/>
          <w:b/>
          <w:bCs/>
          <w:sz w:val="24"/>
          <w:szCs w:val="24"/>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Повествовательные рассказы</w:t>
      </w:r>
    </w:p>
    <w:p>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Повествовательные рассказы играют важную роль в развитии монологической речи </w:t>
      </w:r>
      <w:r>
        <w:rPr>
          <w:rFonts w:hint="default" w:ascii="Times New Roman" w:hAnsi="Times New Roman" w:cs="Times New Roman"/>
          <w:sz w:val="24"/>
          <w:szCs w:val="24"/>
          <w:lang w:val="ru-RU"/>
        </w:rPr>
        <w:t>ребенка</w:t>
      </w:r>
      <w:r>
        <w:rPr>
          <w:rFonts w:hint="default" w:ascii="Times New Roman" w:hAnsi="Times New Roman" w:cs="Times New Roman"/>
          <w:sz w:val="24"/>
          <w:szCs w:val="24"/>
        </w:rPr>
        <w:t>. Мы используем в работе над связной речью составление рассказов по результатам произведённых или предполагаемых действий. Их примерные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схемы могут быть такими:</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1. Повествовательный рассказ по выполненной постройке:</w:t>
      </w:r>
    </w:p>
    <w:p>
      <w:pPr>
        <w:jc w:val="both"/>
        <w:rPr>
          <w:rFonts w:hint="default" w:ascii="Times New Roman" w:hAnsi="Times New Roman" w:cs="Times New Roman"/>
          <w:sz w:val="24"/>
          <w:szCs w:val="24"/>
        </w:rPr>
      </w:pPr>
      <w:r>
        <w:rPr>
          <w:rFonts w:hint="default" w:ascii="Times New Roman" w:hAnsi="Times New Roman" w:cs="Times New Roman"/>
          <w:sz w:val="24"/>
          <w:szCs w:val="24"/>
        </w:rPr>
        <w:t>Расскажи.что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у</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теб</w:t>
      </w:r>
      <w:r>
        <w:rPr>
          <w:rFonts w:hint="default" w:ascii="Times New Roman" w:hAnsi="Times New Roman" w:cs="Times New Roman"/>
          <w:sz w:val="24"/>
          <w:szCs w:val="24"/>
          <w:lang w:val="ru-RU"/>
        </w:rPr>
        <w:t xml:space="preserve">я </w:t>
      </w:r>
      <w:r>
        <w:rPr>
          <w:rFonts w:hint="default" w:ascii="Times New Roman" w:hAnsi="Times New Roman" w:cs="Times New Roman"/>
          <w:sz w:val="24"/>
          <w:szCs w:val="24"/>
        </w:rPr>
        <w:t>получилось</w:t>
      </w:r>
    </w:p>
    <w:p>
      <w:pPr>
        <w:jc w:val="both"/>
        <w:rPr>
          <w:rFonts w:hint="default" w:ascii="Times New Roman" w:hAnsi="Times New Roman" w:cs="Times New Roman"/>
          <w:sz w:val="24"/>
          <w:szCs w:val="24"/>
        </w:rPr>
      </w:pPr>
      <w:r>
        <w:rPr>
          <w:rFonts w:hint="default" w:ascii="Times New Roman" w:hAnsi="Times New Roman" w:cs="Times New Roman"/>
          <w:sz w:val="24"/>
          <w:szCs w:val="24"/>
        </w:rPr>
        <w:t>Расскажи,что ты</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делал</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сначала,а что потом</w:t>
      </w:r>
    </w:p>
    <w:p>
      <w:pPr>
        <w:jc w:val="both"/>
        <w:rPr>
          <w:rFonts w:hint="default" w:ascii="Times New Roman" w:hAnsi="Times New Roman" w:cs="Times New Roman"/>
          <w:sz w:val="24"/>
          <w:szCs w:val="24"/>
        </w:rPr>
      </w:pPr>
      <w:r>
        <w:rPr>
          <w:rFonts w:hint="default" w:ascii="Times New Roman" w:hAnsi="Times New Roman" w:cs="Times New Roman"/>
          <w:sz w:val="24"/>
          <w:szCs w:val="24"/>
        </w:rPr>
        <w:t>Расскажи,какие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детали</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ты выбрал.</w:t>
      </w:r>
    </w:p>
    <w:p>
      <w:pPr>
        <w:jc w:val="both"/>
        <w:rPr>
          <w:rFonts w:hint="default" w:ascii="Times New Roman" w:hAnsi="Times New Roman" w:cs="Times New Roman"/>
          <w:sz w:val="24"/>
          <w:szCs w:val="24"/>
        </w:rPr>
      </w:pPr>
      <w:r>
        <w:rPr>
          <w:rFonts w:hint="default" w:ascii="Times New Roman" w:hAnsi="Times New Roman" w:cs="Times New Roman"/>
          <w:sz w:val="24"/>
          <w:szCs w:val="24"/>
        </w:rPr>
        <w:t>Почему?</w:t>
      </w:r>
    </w:p>
    <w:p>
      <w:pPr>
        <w:jc w:val="both"/>
        <w:rPr>
          <w:rFonts w:hint="default" w:ascii="Times New Roman" w:hAnsi="Times New Roman" w:cs="Times New Roman"/>
          <w:sz w:val="24"/>
          <w:szCs w:val="24"/>
        </w:rPr>
      </w:pPr>
      <w:r>
        <w:rPr>
          <w:rFonts w:hint="default" w:ascii="Times New Roman" w:hAnsi="Times New Roman" w:cs="Times New Roman"/>
          <w:sz w:val="24"/>
          <w:szCs w:val="24"/>
        </w:rPr>
        <w:t>Расскажи.как</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скреплял</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детали</w:t>
      </w:r>
    </w:p>
    <w:p>
      <w:pPr>
        <w:jc w:val="both"/>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ты</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хочешь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добавить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своей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постройке?</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Творческие расска</w:t>
      </w:r>
      <w:r>
        <w:rPr>
          <w:rFonts w:hint="default" w:ascii="Times New Roman" w:hAnsi="Times New Roman" w:cs="Times New Roman"/>
          <w:b/>
          <w:bCs/>
          <w:sz w:val="24"/>
          <w:szCs w:val="24"/>
          <w:lang w:val="ru-RU"/>
        </w:rPr>
        <w:t>з</w:t>
      </w:r>
      <w:r>
        <w:rPr>
          <w:rFonts w:hint="default" w:ascii="Times New Roman" w:hAnsi="Times New Roman" w:cs="Times New Roman"/>
          <w:b/>
          <w:bCs/>
          <w:sz w:val="24"/>
          <w:szCs w:val="24"/>
        </w:rPr>
        <w:t>ы</w:t>
      </w:r>
    </w:p>
    <w:p>
      <w:pPr>
        <w:jc w:val="both"/>
        <w:rPr>
          <w:rFonts w:hint="default" w:ascii="Times New Roman" w:hAnsi="Times New Roman" w:cs="Times New Roman"/>
          <w:sz w:val="24"/>
          <w:szCs w:val="24"/>
        </w:rPr>
      </w:pPr>
      <w:r>
        <w:rPr>
          <w:rFonts w:hint="default" w:ascii="Times New Roman" w:hAnsi="Times New Roman" w:cs="Times New Roman"/>
          <w:sz w:val="24"/>
          <w:szCs w:val="24"/>
        </w:rPr>
        <w:t>Творческое рассказывание детей рассматривается как такой вид деятельности, который захватывает личность ребенка в целом: требует активной работы воображения, мышления, речи, проявления наблюдательности, волевых усилий, участия положительных эмоций.</w:t>
      </w:r>
    </w:p>
    <w:p>
      <w:pPr>
        <w:jc w:val="both"/>
        <w:rPr>
          <w:rFonts w:hint="default" w:ascii="Times New Roman" w:hAnsi="Times New Roman" w:cs="Times New Roman"/>
          <w:sz w:val="24"/>
          <w:szCs w:val="24"/>
        </w:rPr>
      </w:pPr>
      <w:r>
        <w:rPr>
          <w:rFonts w:hint="default" w:ascii="Times New Roman" w:hAnsi="Times New Roman" w:cs="Times New Roman"/>
          <w:sz w:val="24"/>
          <w:szCs w:val="24"/>
        </w:rPr>
        <w:t>Словесное творчество - наиболее сложный вид творческой деятельности ребенка. Элемент творчества есть в любом детском рассказе. Поэтому термин «творческие рассказы» - условное название рассказов, которые дети придумывают сами.</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Обучение умению придумывать сказки начинают с введением элементов фантастики в реалистические сюжеты. Применение лего-конструктора в играх по придумыванию сказок имеет широкое применение. Здесь можно использовать как готовые сюжеты, так и отдельные модели, которые дети  самостоятельно складывают в сюжеты. Лего-наборы в этом смысле очень хорошо подходят: один и тот же персонаж может быть использован в разных сюжетах.Сказки на первых порах лучше ограничивать сюжетами о животных: «Что случилось в лесу с ежиком», «Приключения волка», «Волк и заяц», «Приключение жирафа» и т.д. Ребенку легче придумать сказку о животных, так как наблюдательность и любовь к животным дают ему возможность мысленно представить их в разных условиях. Но необходим определенный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уровень знаний о повадках зверей, их внешнем виде. Поэтому обучение умению придумывать сказки о животных сопровождаем рассматриванием игрушек, картин.</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ru-RU"/>
        </w:rPr>
        <w:t>1</w:t>
      </w:r>
      <w:r>
        <w:rPr>
          <w:rFonts w:hint="default" w:ascii="Times New Roman" w:hAnsi="Times New Roman" w:cs="Times New Roman"/>
          <w:b/>
          <w:bCs/>
          <w:sz w:val="24"/>
          <w:szCs w:val="24"/>
        </w:rPr>
        <w:t>. Игра «Сочините свою сказку о Маше и Мише»</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умения составления сказки с помощью лего-набора.</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детали набора типа «Лего» «Маша и Миша».</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собрать сюжет из сказки. Игроки самостоятельно составляют на платформе сюжет сказки. После постройки игрокам предлагается сочинить свою сказку о Мише и Маше (рис. 45).</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ru-RU"/>
        </w:rPr>
        <w:t>2</w:t>
      </w:r>
      <w:r>
        <w:rPr>
          <w:rFonts w:hint="default" w:ascii="Times New Roman" w:hAnsi="Times New Roman" w:cs="Times New Roman"/>
          <w:b/>
          <w:bCs/>
          <w:sz w:val="24"/>
          <w:szCs w:val="24"/>
        </w:rPr>
        <w:t>. Игра «Жил-был котёнок»</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связной речи.</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 лего-деталей для постройки сюжета.</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собрать несколько предметов: мельница, дом, домик, кот, мостик, цветы.</w:t>
      </w:r>
    </w:p>
    <w:p>
      <w:pPr>
        <w:jc w:val="both"/>
        <w:rPr>
          <w:rFonts w:hint="default" w:ascii="Times New Roman" w:hAnsi="Times New Roman" w:cs="Times New Roman"/>
          <w:sz w:val="24"/>
          <w:szCs w:val="24"/>
        </w:rPr>
      </w:pPr>
      <w:r>
        <w:rPr>
          <w:rFonts w:hint="default" w:ascii="Times New Roman" w:hAnsi="Times New Roman" w:cs="Times New Roman"/>
          <w:sz w:val="24"/>
          <w:szCs w:val="24"/>
        </w:rPr>
        <w:t>Затем игроки составляют каждый свою сказку и рассказывают её друг другу (рис. 47).</w:t>
      </w:r>
    </w:p>
    <w:p>
      <w:pPr>
        <w:jc w:val="both"/>
        <w:rPr>
          <w:rFonts w:hint="default" w:ascii="Times New Roman" w:hAnsi="Times New Roman" w:cs="Times New Roman"/>
          <w:sz w:val="24"/>
          <w:szCs w:val="24"/>
        </w:rPr>
      </w:pPr>
    </w:p>
    <w:p>
      <w:pPr>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rPr>
        <w:t>Речевые игры по подгот</w:t>
      </w:r>
      <w:r>
        <w:rPr>
          <w:rFonts w:hint="default" w:ascii="Times New Roman" w:hAnsi="Times New Roman" w:cs="Times New Roman"/>
          <w:b/>
          <w:bCs/>
          <w:sz w:val="24"/>
          <w:szCs w:val="24"/>
          <w:lang w:val="ru-RU"/>
        </w:rPr>
        <w:t>о</w:t>
      </w:r>
      <w:r>
        <w:rPr>
          <w:rFonts w:hint="default" w:ascii="Times New Roman" w:hAnsi="Times New Roman" w:cs="Times New Roman"/>
          <w:b/>
          <w:bCs/>
          <w:sz w:val="24"/>
          <w:szCs w:val="24"/>
        </w:rPr>
        <w:t xml:space="preserve">вке </w:t>
      </w:r>
      <w:r>
        <w:rPr>
          <w:rFonts w:hint="default" w:ascii="Times New Roman" w:hAnsi="Times New Roman" w:cs="Times New Roman"/>
          <w:b/>
          <w:bCs/>
          <w:sz w:val="24"/>
          <w:szCs w:val="24"/>
          <w:lang w:val="ru-RU"/>
        </w:rPr>
        <w:t>к грамоте</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1.Игра «Угадай гласную букву»</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представлений о гласных буквах.</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наборы лего-деталей для составления гласных букв (наборы по количеству игроков).</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игрокам назвать предметы на карточках, определить первую букву в названии всех предметов в наборе и составить буквы по схемам (рис. 61).</w:t>
      </w:r>
    </w:p>
    <w:p>
      <w:pPr>
        <w:jc w:val="both"/>
        <w:rPr>
          <w:rFonts w:hint="default" w:ascii="Times New Roman" w:hAnsi="Times New Roman" w:cs="Times New Roman"/>
          <w:sz w:val="24"/>
          <w:szCs w:val="24"/>
        </w:rPr>
      </w:pPr>
      <w:r>
        <w:drawing>
          <wp:inline distT="0" distB="0" distL="114300" distR="114300">
            <wp:extent cx="2038350" cy="2435860"/>
            <wp:effectExtent l="0" t="0" r="0" b="2540"/>
            <wp:docPr id="60"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51"/>
                    <pic:cNvPicPr>
                      <a:picLocks noChangeAspect="1"/>
                    </pic:cNvPicPr>
                  </pic:nvPicPr>
                  <pic:blipFill>
                    <a:blip r:embed="rId42"/>
                    <a:stretch>
                      <a:fillRect/>
                    </a:stretch>
                  </pic:blipFill>
                  <pic:spPr>
                    <a:xfrm>
                      <a:off x="0" y="0"/>
                      <a:ext cx="2038350" cy="2435860"/>
                    </a:xfrm>
                    <a:prstGeom prst="rect">
                      <a:avLst/>
                    </a:prstGeom>
                    <a:noFill/>
                    <a:ln>
                      <a:noFill/>
                    </a:ln>
                  </pic:spPr>
                </pic:pic>
              </a:graphicData>
            </a:graphic>
          </wp:inline>
        </w:drawing>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2. Игра «Гласные - согласные»</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закрепление знаний о гласных и согласных буквах.</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буквы, составленные из лего-деталей, и домики двух цветов: красного и синего.</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назвать букву и определить её в соответствующий домик (рис. 62).</w:t>
      </w:r>
    </w:p>
    <w:p>
      <w:pPr>
        <w:jc w:val="both"/>
        <w:rPr>
          <w:rFonts w:hint="default" w:ascii="Times New Roman" w:hAnsi="Times New Roman" w:cs="Times New Roman"/>
          <w:sz w:val="24"/>
          <w:szCs w:val="24"/>
        </w:rPr>
      </w:pPr>
      <w:r>
        <w:drawing>
          <wp:inline distT="0" distB="0" distL="114300" distR="114300">
            <wp:extent cx="1572260" cy="1647825"/>
            <wp:effectExtent l="0" t="0" r="8890" b="9525"/>
            <wp:docPr id="61" name="Изображе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52"/>
                    <pic:cNvPicPr>
                      <a:picLocks noChangeAspect="1"/>
                    </pic:cNvPicPr>
                  </pic:nvPicPr>
                  <pic:blipFill>
                    <a:blip r:embed="rId43"/>
                    <a:stretch>
                      <a:fillRect/>
                    </a:stretch>
                  </pic:blipFill>
                  <pic:spPr>
                    <a:xfrm>
                      <a:off x="0" y="0"/>
                      <a:ext cx="1572260" cy="1647825"/>
                    </a:xfrm>
                    <a:prstGeom prst="rect">
                      <a:avLst/>
                    </a:prstGeom>
                    <a:noFill/>
                    <a:ln>
                      <a:noFill/>
                    </a:ln>
                  </pic:spPr>
                </pic:pic>
              </a:graphicData>
            </a:graphic>
          </wp:inline>
        </w:drawing>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3. Игра «Согласные буквы»</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закрепление знаний о согласных буквах.</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наборы «Лего» для составления согласных букв.</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послушать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звук и составить соответствующую букву (рис, 61).</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4. Игра «Составь слово из лего-букв»</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закрепление умения составления слов из букв.</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наборы лего-букв для составления слов.</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послушать слово и составить его из лего-букв (рис. 61).</w:t>
      </w:r>
    </w:p>
    <w:p>
      <w:pPr>
        <w:jc w:val="both"/>
        <w:rPr>
          <w:rFonts w:hint="default" w:ascii="Times New Roman" w:hAnsi="Times New Roman" w:cs="Times New Roman"/>
          <w:sz w:val="24"/>
          <w:szCs w:val="24"/>
        </w:rPr>
      </w:pPr>
      <w:r>
        <w:rPr>
          <w:rFonts w:hint="default" w:ascii="Times New Roman" w:hAnsi="Times New Roman" w:cs="Times New Roman"/>
          <w:b/>
          <w:bCs/>
          <w:sz w:val="24"/>
          <w:szCs w:val="24"/>
        </w:rPr>
        <w:t>5. Игра</w:t>
      </w:r>
      <w:r>
        <w:rPr>
          <w:rFonts w:hint="default" w:ascii="Times New Roman" w:hAnsi="Times New Roman" w:cs="Times New Roman"/>
          <w:b/>
          <w:bCs/>
          <w:sz w:val="24"/>
          <w:szCs w:val="24"/>
          <w:lang w:val="ru-RU"/>
        </w:rPr>
        <w:t xml:space="preserve"> </w:t>
      </w:r>
      <w:r>
        <w:rPr>
          <w:rFonts w:hint="default" w:ascii="Times New Roman" w:hAnsi="Times New Roman" w:cs="Times New Roman"/>
          <w:b/>
          <w:bCs/>
          <w:sz w:val="24"/>
          <w:szCs w:val="24"/>
        </w:rPr>
        <w:t>«Составь своё имя»</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закрепление умения составления слов, обозначающих имена детей из букв.</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наборы лего-букв для составления слов.</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игроку/игрокам составить своё имя из лего-букв.</w:t>
      </w:r>
    </w:p>
    <w:p>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6. Игра «Кораблики»</w:t>
      </w:r>
    </w:p>
    <w:p>
      <w:pPr>
        <w:jc w:val="both"/>
        <w:rPr>
          <w:rFonts w:hint="default" w:ascii="Times New Roman" w:hAnsi="Times New Roman" w:cs="Times New Roman"/>
          <w:sz w:val="24"/>
          <w:szCs w:val="24"/>
        </w:rPr>
      </w:pPr>
      <w:r>
        <w:rPr>
          <w:rFonts w:hint="default" w:ascii="Times New Roman" w:hAnsi="Times New Roman" w:cs="Times New Roman"/>
          <w:sz w:val="24"/>
          <w:szCs w:val="24"/>
        </w:rPr>
        <w:t>Цель: развитие умений звуко-буквенного анализа.</w:t>
      </w:r>
    </w:p>
    <w:p>
      <w:pPr>
        <w:jc w:val="both"/>
        <w:rPr>
          <w:rFonts w:hint="default" w:ascii="Times New Roman" w:hAnsi="Times New Roman" w:cs="Times New Roman"/>
          <w:sz w:val="24"/>
          <w:szCs w:val="24"/>
        </w:rPr>
      </w:pPr>
      <w:r>
        <w:rPr>
          <w:rFonts w:hint="default" w:ascii="Times New Roman" w:hAnsi="Times New Roman" w:cs="Times New Roman"/>
          <w:sz w:val="24"/>
          <w:szCs w:val="24"/>
        </w:rPr>
        <w:t>Оборудование: три кораблика из лего-деталей, карточки с картинками.</w:t>
      </w:r>
    </w:p>
    <w:p>
      <w:pPr>
        <w:jc w:val="both"/>
        <w:rPr>
          <w:rFonts w:hint="default" w:ascii="Times New Roman" w:hAnsi="Times New Roman" w:cs="Times New Roman"/>
          <w:sz w:val="24"/>
          <w:szCs w:val="24"/>
        </w:rPr>
      </w:pPr>
      <w:r>
        <w:rPr>
          <w:rFonts w:hint="default" w:ascii="Times New Roman" w:hAnsi="Times New Roman" w:cs="Times New Roman"/>
          <w:sz w:val="24"/>
          <w:szCs w:val="24"/>
        </w:rPr>
        <w:t>Ход игры: ведущий предлагает игрокам выбрать кораблик с лего-буквой. Ведущий предлагает рассмотреть предметы на карточках и назвать их. Далее каждый из игроков выбирает</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предметы, которые «поплывут» на его кораблике (первый звук в названии предмета должен соответствовать букве на кораблике) (рис. 63).</w:t>
      </w:r>
    </w:p>
    <w:p>
      <w:pPr>
        <w:pStyle w:val="7"/>
        <w:shd w:val="clear" w:color="auto" w:fill="FFFFFF"/>
        <w:spacing w:before="225" w:beforeAutospacing="0" w:after="225" w:afterAutospacing="0"/>
        <w:ind w:firstLine="360"/>
        <w:jc w:val="center"/>
        <w:rPr>
          <w:rFonts w:hint="default" w:ascii="Times New Roman" w:hAnsi="Times New Roman" w:cs="Times New Roman"/>
          <w:b/>
          <w:bCs/>
          <w:color w:val="111111"/>
          <w:sz w:val="24"/>
          <w:szCs w:val="24"/>
          <w:lang w:val="ru-RU"/>
        </w:rPr>
      </w:pPr>
      <w:r>
        <w:rPr>
          <w:rFonts w:hint="default" w:ascii="Times New Roman" w:hAnsi="Times New Roman" w:cs="Times New Roman"/>
          <w:b/>
          <w:bCs/>
          <w:color w:val="111111"/>
          <w:sz w:val="24"/>
          <w:szCs w:val="24"/>
        </w:rPr>
        <w:t>Список использованной литературы</w:t>
      </w:r>
      <w:r>
        <w:rPr>
          <w:rFonts w:hint="default" w:ascii="Times New Roman" w:hAnsi="Times New Roman" w:cs="Times New Roman"/>
          <w:b/>
          <w:bCs/>
          <w:color w:val="111111"/>
          <w:sz w:val="24"/>
          <w:szCs w:val="24"/>
          <w:lang w:val="ru-RU"/>
        </w:rPr>
        <w:t>:</w:t>
      </w:r>
    </w:p>
    <w:p>
      <w:pPr>
        <w:pStyle w:val="7"/>
        <w:numPr>
          <w:ilvl w:val="0"/>
          <w:numId w:val="5"/>
        </w:numPr>
        <w:shd w:val="clear" w:color="auto" w:fill="FFFFFF"/>
        <w:spacing w:before="225" w:beforeAutospacing="0" w:after="225" w:afterAutospacing="0"/>
        <w:ind w:firstLine="360"/>
        <w:jc w:val="both"/>
        <w:rPr>
          <w:rFonts w:hint="default" w:ascii="Times New Roman" w:hAnsi="Times New Roman" w:cs="Times New Roman"/>
          <w:b/>
          <w:bCs/>
          <w:color w:val="111111"/>
          <w:sz w:val="24"/>
          <w:szCs w:val="24"/>
          <w:lang w:val="ru-RU"/>
        </w:rPr>
      </w:pPr>
      <w:r>
        <w:rPr>
          <w:rFonts w:hint="default" w:ascii="Times New Roman" w:hAnsi="Times New Roman" w:cs="Times New Roman"/>
          <w:b/>
          <w:bCs/>
          <w:color w:val="111111"/>
          <w:sz w:val="24"/>
          <w:szCs w:val="24"/>
          <w:lang w:val="ru-RU"/>
        </w:rPr>
        <w:t>Речевые игры с лего/ Е. В. Мазанова. - Самара: Издательство Кузнецовой, 2019.-52с+36с</w:t>
      </w:r>
    </w:p>
    <w:p>
      <w:pPr>
        <w:pStyle w:val="7"/>
        <w:shd w:val="clear" w:color="auto" w:fill="FFFFFF"/>
        <w:spacing w:before="225" w:beforeAutospacing="0" w:after="225" w:afterAutospacing="0"/>
        <w:ind w:firstLine="360"/>
        <w:jc w:val="both"/>
        <w:rPr>
          <w:rFonts w:hint="default" w:ascii="Times New Roman" w:hAnsi="Times New Roman" w:cs="Times New Roman"/>
          <w:b/>
          <w:bCs/>
          <w:color w:val="111111"/>
          <w:sz w:val="24"/>
          <w:szCs w:val="24"/>
          <w:lang w:val="ru-RU"/>
        </w:rPr>
      </w:pPr>
      <w:r>
        <w:rPr>
          <w:rFonts w:hint="default" w:ascii="Times New Roman" w:hAnsi="Times New Roman" w:cs="Times New Roman"/>
          <w:b/>
          <w:bCs/>
          <w:color w:val="111111"/>
          <w:sz w:val="24"/>
          <w:szCs w:val="24"/>
          <w:lang w:val="ru-RU"/>
        </w:rPr>
        <w:t>2. Ковшиков, В.А. Экспрессивная алалия / В.А. Ковшиков. - М.: Институт общегуманитарных исследований, 2001.</w:t>
      </w:r>
    </w:p>
    <w:p>
      <w:pPr>
        <w:pStyle w:val="7"/>
        <w:shd w:val="clear" w:color="auto" w:fill="FFFFFF"/>
        <w:spacing w:before="225" w:beforeAutospacing="0" w:after="225" w:afterAutospacing="0"/>
        <w:ind w:firstLine="360"/>
        <w:jc w:val="both"/>
        <w:rPr>
          <w:rFonts w:hint="default" w:ascii="Times New Roman" w:hAnsi="Times New Roman" w:cs="Times New Roman"/>
          <w:b/>
          <w:bCs/>
          <w:color w:val="111111"/>
          <w:sz w:val="24"/>
          <w:szCs w:val="24"/>
          <w:lang w:val="ru-RU"/>
        </w:rPr>
      </w:pPr>
      <w:r>
        <w:rPr>
          <w:rFonts w:hint="default" w:ascii="Times New Roman" w:hAnsi="Times New Roman" w:cs="Times New Roman"/>
          <w:b/>
          <w:bCs/>
          <w:color w:val="111111"/>
          <w:sz w:val="24"/>
          <w:szCs w:val="24"/>
          <w:lang w:val="ru-RU"/>
        </w:rPr>
        <w:t>3. Лусс, Т.В. Формирование навыков конструктивно-игровой деятельности у детей с помощью ЛЕГО / ТВ. Лусс. - Издательство: Гуманит. изд. центр ВЛАДОС. - М., 2003.</w:t>
      </w:r>
    </w:p>
    <w:p>
      <w:pPr>
        <w:pStyle w:val="7"/>
        <w:shd w:val="clear" w:color="auto" w:fill="FFFFFF"/>
        <w:spacing w:before="225" w:beforeAutospacing="0" w:after="225" w:afterAutospacing="0"/>
        <w:ind w:firstLine="360"/>
        <w:jc w:val="both"/>
        <w:rPr>
          <w:rFonts w:hint="default" w:ascii="Times New Roman" w:hAnsi="Times New Roman" w:cs="Times New Roman"/>
          <w:b/>
          <w:bCs/>
          <w:color w:val="111111"/>
          <w:sz w:val="24"/>
          <w:szCs w:val="24"/>
          <w:lang w:val="ru-RU"/>
        </w:rPr>
      </w:pPr>
      <w:r>
        <w:rPr>
          <w:rFonts w:hint="default" w:ascii="Times New Roman" w:hAnsi="Times New Roman" w:cs="Times New Roman"/>
          <w:b/>
          <w:bCs/>
          <w:color w:val="111111"/>
          <w:sz w:val="24"/>
          <w:szCs w:val="24"/>
          <w:lang w:val="ru-RU"/>
        </w:rPr>
        <w:t>4. Лусс, Т.В. Использование ЛЕГО ДАКТА с детьми, имеющими отклонения в развитии / Т.В. Лусс // Современные проблемы изучения и воспитания детей с отклонениями в развитии: Межвуз. сб. науч.-метод. тр. Вып. 3. Мордовский гос. пед. ин-т; под ред. И.В. Чумаковой, Е.Л. Шиловой, Н.Н Морозовой. - Саранск, 2000. - С. 162-165 .</w:t>
      </w:r>
    </w:p>
    <w:p>
      <w:pPr>
        <w:jc w:val="both"/>
        <w:rPr>
          <w:rFonts w:hint="default" w:ascii="Times New Roman" w:hAnsi="Times New Roman" w:cs="Times New Roman"/>
          <w:b/>
          <w:bCs/>
          <w:sz w:val="24"/>
          <w:szCs w:val="24"/>
        </w:rPr>
      </w:pP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AA566"/>
    <w:multiLevelType w:val="singleLevel"/>
    <w:tmpl w:val="AE6AA566"/>
    <w:lvl w:ilvl="0" w:tentative="0">
      <w:start w:val="2"/>
      <w:numFmt w:val="decimal"/>
      <w:suff w:val="nothing"/>
      <w:lvlText w:val="%1-"/>
      <w:lvlJc w:val="left"/>
    </w:lvl>
  </w:abstractNum>
  <w:abstractNum w:abstractNumId="1">
    <w:nsid w:val="C323CBE8"/>
    <w:multiLevelType w:val="singleLevel"/>
    <w:tmpl w:val="C323CBE8"/>
    <w:lvl w:ilvl="0" w:tentative="0">
      <w:start w:val="1"/>
      <w:numFmt w:val="decimal"/>
      <w:suff w:val="space"/>
      <w:lvlText w:val="%1."/>
      <w:lvlJc w:val="left"/>
    </w:lvl>
  </w:abstractNum>
  <w:abstractNum w:abstractNumId="2">
    <w:nsid w:val="D6CAAF34"/>
    <w:multiLevelType w:val="singleLevel"/>
    <w:tmpl w:val="D6CAAF34"/>
    <w:lvl w:ilvl="0" w:tentative="0">
      <w:start w:val="2"/>
      <w:numFmt w:val="decimal"/>
      <w:suff w:val="nothing"/>
      <w:lvlText w:val="%1-"/>
      <w:lvlJc w:val="left"/>
    </w:lvl>
  </w:abstractNum>
  <w:abstractNum w:abstractNumId="3">
    <w:nsid w:val="FA0709DA"/>
    <w:multiLevelType w:val="singleLevel"/>
    <w:tmpl w:val="FA0709DA"/>
    <w:lvl w:ilvl="0" w:tentative="0">
      <w:start w:val="1"/>
      <w:numFmt w:val="decimal"/>
      <w:suff w:val="space"/>
      <w:lvlText w:val="%1)"/>
      <w:lvlJc w:val="left"/>
    </w:lvl>
  </w:abstractNum>
  <w:abstractNum w:abstractNumId="4">
    <w:nsid w:val="4D7887E4"/>
    <w:multiLevelType w:val="singleLevel"/>
    <w:tmpl w:val="4D7887E4"/>
    <w:lvl w:ilvl="0" w:tentative="0">
      <w:start w:val="1"/>
      <w:numFmt w:val="bullet"/>
      <w:lvlText w:val=""/>
      <w:lvlJc w:val="left"/>
      <w:pPr>
        <w:tabs>
          <w:tab w:val="left" w:pos="420"/>
        </w:tabs>
        <w:ind w:left="420" w:leftChars="0" w:hanging="420" w:firstLineChars="0"/>
      </w:pPr>
      <w:rPr>
        <w:rFonts w:hint="default" w:ascii="Wingdings" w:hAnsi="Wingdings"/>
        <w:b w:val="0"/>
        <w:bCs w:val="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3665F7"/>
    <w:rsid w:val="0D7743A7"/>
    <w:rsid w:val="108B3957"/>
    <w:rsid w:val="16E4049D"/>
    <w:rsid w:val="221E6A49"/>
    <w:rsid w:val="43933219"/>
    <w:rsid w:val="48FD71F6"/>
    <w:rsid w:val="53C16078"/>
    <w:rsid w:val="55037C70"/>
    <w:rsid w:val="66C42128"/>
    <w:rsid w:val="68A2654E"/>
    <w:rsid w:val="71746302"/>
    <w:rsid w:val="72056C43"/>
    <w:rsid w:val="7CBB4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widowControl/>
      <w:spacing w:before="240" w:after="60"/>
      <w:jc w:val="left"/>
      <w:outlineLvl w:val="0"/>
    </w:pPr>
    <w:rPr>
      <w:rFonts w:ascii="Arial" w:hAnsi="Arial" w:cs="Arial"/>
      <w:b/>
      <w:bCs/>
      <w:kern w:val="32"/>
      <w:sz w:val="32"/>
      <w:szCs w:val="32"/>
    </w:rPr>
  </w:style>
  <w:style w:type="paragraph" w:styleId="3">
    <w:name w:val="heading 2"/>
    <w:basedOn w:val="1"/>
    <w:next w:val="1"/>
    <w:semiHidden/>
    <w:unhideWhenUsed/>
    <w:qFormat/>
    <w:uiPriority w:val="0"/>
    <w:pPr>
      <w:keepNext/>
      <w:spacing w:before="240" w:after="60" w:line="240" w:lineRule="auto"/>
      <w:outlineLvl w:val="1"/>
    </w:pPr>
    <w:rPr>
      <w:rFonts w:ascii="Arial" w:hAnsi="Arial" w:eastAsia="Times New Roman" w:cs="Arial"/>
      <w:b/>
      <w:bCs/>
      <w:i/>
      <w:iCs/>
      <w:sz w:val="28"/>
      <w:szCs w:val="28"/>
      <w:lang w:eastAsia="ru-RU"/>
    </w:rPr>
  </w:style>
  <w:style w:type="character" w:default="1" w:styleId="4">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0"/>
      <w:szCs w:val="20"/>
      <w:lang w:val="ms" w:eastAsia="en-US" w:bidi="ar-SA"/>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Office_12.2.0.13538_F1E327BC-269C-435d-A152-05C5408002CA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2024-03-14T09:57:00Z</dcterms:created>
  <dc:creator>андрей</dc:creator>
  <cp:lastModifiedBy>WPS_1709887890</cp:lastModifiedBy>
  <dcterms:modified xsi:type="dcterms:W3CDTF">2024-03-25T08:18:06Z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1049-12.2.0.13538</vt:lpwstr>
  </property>
  <property fmtid="{D5CDD505-2E9C-101B-9397-08002B2CF9AE}" pid="3" name="ICV">
    <vt:lpwstr>59591BF403204704BD7D29AC82BC9CB4_12</vt:lpwstr>
  </property>
</Properties>
</file>