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C7" w:rsidRPr="00625AC7" w:rsidRDefault="00625AC7" w:rsidP="00625A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25AC7">
        <w:rPr>
          <w:rFonts w:ascii="Times New Roman" w:hAnsi="Times New Roman" w:cs="Times New Roman"/>
          <w:sz w:val="36"/>
          <w:szCs w:val="36"/>
        </w:rPr>
        <w:t xml:space="preserve">Буклеты «Я выбираю жизнь!» </w:t>
      </w:r>
      <w:bookmarkStart w:id="0" w:name="_GoBack"/>
      <w:bookmarkEnd w:id="0"/>
    </w:p>
    <w:p w:rsidR="00625AC7" w:rsidRDefault="00625AC7"/>
    <w:p w:rsidR="00EC7FFA" w:rsidRDefault="00B61AD1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AC7">
        <w:rPr>
          <w:noProof/>
          <w:lang w:eastAsia="ru-RU"/>
        </w:rPr>
        <w:pict>
          <v:rect id="_x0000_s1034" style="position:absolute;margin-left:386.55pt;margin-top:-38.55pt;width:332.25pt;height:506.25pt;z-index:25167155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B61AD1" w:rsidRDefault="00B61AD1" w:rsidP="00B61AD1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B61AD1" w:rsidRDefault="00B61AD1" w:rsidP="00B61AD1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B61AD1" w:rsidRDefault="00B61AD1" w:rsidP="00B61AD1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B61AD1" w:rsidRPr="00713B2C" w:rsidRDefault="00B61AD1" w:rsidP="00B61AD1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B61AD1" w:rsidRPr="003F76DE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B61AD1" w:rsidRPr="003F76DE" w:rsidRDefault="00B61AD1" w:rsidP="00B61AD1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B61AD1" w:rsidRPr="003F76DE" w:rsidRDefault="00B61AD1" w:rsidP="00B61AD1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ПЕРЕРОЖДАЕТСЯ, СТАНОВИТСЯ СОВСЕМ ДРУГИМ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AC7">
        <w:rPr>
          <w:noProof/>
          <w:lang w:eastAsia="ru-RU"/>
        </w:rPr>
        <w:pict>
          <v:rect id="_x0000_s1029" style="position:absolute;margin-left:32.55pt;margin-top:-38.55pt;width:332.25pt;height:506.25pt;z-index:25166131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13B2C" w:rsidRPr="00713B2C" w:rsidRDefault="0060377E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ФАКТОВ О НАРКОТИКАХ</w:t>
                  </w:r>
                  <w:proofErr w:type="gramEnd"/>
                </w:p>
                <w:p w:rsidR="00EC2A68" w:rsidRPr="003F76DE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222C10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Default="00F64EE3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Pr="003F76DE" w:rsidRDefault="003F76DE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АЕТСЯ, СТАНОВИТСЯ СОВСЕМ ДРУГИМ,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EC7FFA">
        <w:br w:type="page"/>
      </w:r>
    </w:p>
    <w:p w:rsidR="003F76DE" w:rsidRDefault="00625AC7">
      <w:r>
        <w:rPr>
          <w:noProof/>
          <w:lang w:eastAsia="ru-RU"/>
        </w:rPr>
        <w:lastRenderedPageBreak/>
        <w:pict>
          <v:rect id="_x0000_s1035" style="position:absolute;margin-left:387.3pt;margin-top:-34.1pt;width:332.25pt;height:506.25pt;z-index:251676672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B61AD1" w:rsidRPr="0060377E" w:rsidRDefault="00B61AD1" w:rsidP="00B61AD1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Pr="00B61AD1" w:rsidRDefault="00B61AD1" w:rsidP="00B61AD1">
                  <w:pPr>
                    <w:pStyle w:val="a6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B61AD1" w:rsidRDefault="00B61AD1" w:rsidP="00B61AD1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20.55pt;margin-top:-34.1pt;width:332.25pt;height:506.25pt;z-index:251665408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60377E" w:rsidRPr="0060377E" w:rsidRDefault="00B61AD1" w:rsidP="0060377E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="0060377E"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B61AD1" w:rsidRPr="00B61AD1" w:rsidRDefault="00B61AD1" w:rsidP="00B61AD1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Pr="00B61AD1" w:rsidRDefault="00B61AD1" w:rsidP="00B61AD1">
                  <w:pPr>
                    <w:pStyle w:val="a6"/>
                    <w:spacing w:before="0" w:beforeAutospacing="0" w:after="150" w:afterAutospacing="0"/>
                    <w:ind w:left="567" w:right="301" w:hanging="425"/>
                    <w:jc w:val="both"/>
                    <w:rPr>
                      <w:rFonts w:ascii="Verdana" w:hAnsi="Verdana"/>
                      <w:color w:val="215868" w:themeColor="accent5" w:themeShade="80"/>
                      <w:sz w:val="22"/>
                      <w:szCs w:val="22"/>
                    </w:rPr>
                  </w:pPr>
                </w:p>
                <w:p w:rsidR="0060377E" w:rsidRDefault="0060377E"/>
              </w:txbxContent>
            </v:textbox>
          </v:rect>
        </w:pic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625A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FFA"/>
    <w:rsid w:val="00222C10"/>
    <w:rsid w:val="002B370D"/>
    <w:rsid w:val="003F76DE"/>
    <w:rsid w:val="0060377E"/>
    <w:rsid w:val="00625AC7"/>
    <w:rsid w:val="006F1911"/>
    <w:rsid w:val="00713B2C"/>
    <w:rsid w:val="009B69E3"/>
    <w:rsid w:val="00AB6A79"/>
    <w:rsid w:val="00B61AD1"/>
    <w:rsid w:val="00BA7BC1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Я</cp:lastModifiedBy>
  <cp:revision>7</cp:revision>
  <dcterms:created xsi:type="dcterms:W3CDTF">2019-07-22T04:43:00Z</dcterms:created>
  <dcterms:modified xsi:type="dcterms:W3CDTF">2024-07-09T09:07:00Z</dcterms:modified>
</cp:coreProperties>
</file>